
<file path=[Content_Types].xml><?xml version="1.0" encoding="utf-8"?>
<Types xmlns="http://schemas.openxmlformats.org/package/2006/content-types">
  <Default Extension="png" ContentType="image/png"/>
  <Default Extension="tmp"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216" w:rsidRPr="006E6216" w:rsidRDefault="006E6216" w:rsidP="006E6216">
      <w:pPr>
        <w:pStyle w:val="Heading1"/>
        <w:framePr w:wrap="notBeside"/>
      </w:pPr>
      <w:bookmarkStart w:id="0" w:name="_GoBack"/>
      <w:bookmarkEnd w:id="0"/>
      <w:r w:rsidRPr="006E6216">
        <w:t>ISCG5430</w:t>
      </w:r>
    </w:p>
    <w:p w:rsidR="00027133" w:rsidRPr="006E6216" w:rsidRDefault="00027133" w:rsidP="006E6216">
      <w:pPr>
        <w:pStyle w:val="Heading1"/>
        <w:framePr w:wrap="notBeside"/>
      </w:pPr>
      <w:r w:rsidRPr="006E6216">
        <w:t>Professional Skills for IT Professionals</w:t>
      </w:r>
    </w:p>
    <w:p w:rsidR="00027133" w:rsidRPr="006E6216" w:rsidRDefault="008424FB" w:rsidP="006E6216">
      <w:pPr>
        <w:pStyle w:val="Heading2"/>
      </w:pPr>
      <w:r w:rsidRPr="006E6216">
        <w:t>Getting the most out of your word processor</w:t>
      </w:r>
    </w:p>
    <w:p w:rsidR="008424FB" w:rsidRDefault="008424FB" w:rsidP="00027133">
      <w:pPr>
        <w:rPr>
          <w:lang w:val="en-NZ"/>
        </w:rPr>
      </w:pPr>
    </w:p>
    <w:p w:rsidR="00027133" w:rsidRDefault="00027133" w:rsidP="00027133">
      <w:pPr>
        <w:rPr>
          <w:lang w:val="en-NZ"/>
        </w:rPr>
      </w:pPr>
      <w:r>
        <w:rPr>
          <w:lang w:val="en-NZ"/>
        </w:rPr>
        <w:t>In IT you have to be able to use a word processor well.  Not only will you use it to create your own documents, but you may also need to train end-users in the tasks required to produce good word-processed documentation.</w:t>
      </w:r>
    </w:p>
    <w:p w:rsidR="00027133" w:rsidRDefault="00027133" w:rsidP="00027133">
      <w:pPr>
        <w:rPr>
          <w:lang w:val="en-NZ"/>
        </w:rPr>
      </w:pPr>
    </w:p>
    <w:p w:rsidR="00027133" w:rsidRDefault="00027133" w:rsidP="00027133">
      <w:pPr>
        <w:rPr>
          <w:lang w:val="en-NZ"/>
        </w:rPr>
      </w:pPr>
      <w:r>
        <w:rPr>
          <w:lang w:val="en-NZ"/>
        </w:rPr>
        <w:t>A document that has been word-processed correctly will take less time to create and modify than one that has been badly put together.   Let the word processor do the work by making use of the functionality</w:t>
      </w:r>
      <w:r w:rsidR="008424FB">
        <w:rPr>
          <w:lang w:val="en-NZ"/>
        </w:rPr>
        <w:t xml:space="preserve"> provided</w:t>
      </w:r>
      <w:r>
        <w:rPr>
          <w:lang w:val="en-NZ"/>
        </w:rPr>
        <w:t>.</w:t>
      </w:r>
    </w:p>
    <w:p w:rsidR="00027133" w:rsidRDefault="00027133" w:rsidP="00027133">
      <w:pPr>
        <w:rPr>
          <w:lang w:val="en-NZ"/>
        </w:rPr>
      </w:pPr>
    </w:p>
    <w:p w:rsidR="00027133" w:rsidRDefault="00027133" w:rsidP="00027133">
      <w:pPr>
        <w:rPr>
          <w:lang w:val="en-NZ"/>
        </w:rPr>
      </w:pPr>
      <w:r>
        <w:rPr>
          <w:lang w:val="en-NZ"/>
        </w:rPr>
        <w:t>Assess your skills in MS Word by doing the exercises below.  Where you do not have the skill, use the on-line help, Google or books to find out how to carry out the task.</w:t>
      </w:r>
    </w:p>
    <w:p w:rsidR="00027133" w:rsidRDefault="00027133" w:rsidP="00027133">
      <w:pPr>
        <w:rPr>
          <w:lang w:val="en-NZ"/>
        </w:rPr>
      </w:pPr>
    </w:p>
    <w:p w:rsidR="00115E84" w:rsidRDefault="00115E84" w:rsidP="006E6216">
      <w:pPr>
        <w:pStyle w:val="Heading3"/>
        <w:rPr>
          <w:lang w:val="en-NZ"/>
        </w:rPr>
      </w:pPr>
      <w:r>
        <w:rPr>
          <w:lang w:val="en-NZ"/>
        </w:rPr>
        <w:t>Working with Styles</w:t>
      </w:r>
    </w:p>
    <w:p w:rsidR="00115E84" w:rsidRDefault="00115E84" w:rsidP="00115E84">
      <w:pPr>
        <w:ind w:left="360"/>
        <w:rPr>
          <w:lang w:val="en-NZ"/>
        </w:rPr>
      </w:pPr>
      <w:r>
        <w:rPr>
          <w:lang w:val="en-NZ"/>
        </w:rPr>
        <w:t>A style defines the attributes of the text that you use</w:t>
      </w:r>
      <w:r w:rsidR="00E86725">
        <w:rPr>
          <w:lang w:val="en-NZ"/>
        </w:rPr>
        <w:t xml:space="preserve"> in your document</w:t>
      </w:r>
      <w:r>
        <w:rPr>
          <w:lang w:val="en-NZ"/>
        </w:rPr>
        <w:t xml:space="preserve"> including: font face, size and colour</w:t>
      </w:r>
      <w:r w:rsidR="008424FB">
        <w:rPr>
          <w:lang w:val="en-NZ"/>
        </w:rPr>
        <w:t xml:space="preserve"> etc</w:t>
      </w:r>
      <w:r>
        <w:rPr>
          <w:lang w:val="en-NZ"/>
        </w:rPr>
        <w:t xml:space="preserve">.  All </w:t>
      </w:r>
      <w:r w:rsidR="008424FB">
        <w:rPr>
          <w:lang w:val="en-NZ"/>
        </w:rPr>
        <w:t xml:space="preserve">the </w:t>
      </w:r>
      <w:r>
        <w:rPr>
          <w:lang w:val="en-NZ"/>
        </w:rPr>
        <w:t xml:space="preserve">text in your document will have an associated style. If you </w:t>
      </w:r>
      <w:r w:rsidR="00E86725">
        <w:rPr>
          <w:lang w:val="en-NZ"/>
        </w:rPr>
        <w:t xml:space="preserve">use styles correctly, when you </w:t>
      </w:r>
      <w:r w:rsidR="008424FB">
        <w:rPr>
          <w:lang w:val="en-NZ"/>
        </w:rPr>
        <w:t xml:space="preserve">can </w:t>
      </w:r>
      <w:r w:rsidR="00E86725">
        <w:rPr>
          <w:lang w:val="en-NZ"/>
        </w:rPr>
        <w:t xml:space="preserve">change one of the attributes of a style </w:t>
      </w:r>
      <w:r w:rsidR="008424FB">
        <w:rPr>
          <w:lang w:val="en-NZ"/>
        </w:rPr>
        <w:t>and all the text associated with</w:t>
      </w:r>
      <w:r w:rsidR="00E86725">
        <w:rPr>
          <w:lang w:val="en-NZ"/>
        </w:rPr>
        <w:t xml:space="preserve"> that style should change to match the new appearance.</w:t>
      </w:r>
    </w:p>
    <w:p w:rsidR="008424FB" w:rsidRDefault="008424FB" w:rsidP="00115E84">
      <w:pPr>
        <w:ind w:left="360"/>
        <w:rPr>
          <w:b/>
          <w:lang w:val="en-NZ"/>
        </w:rPr>
      </w:pPr>
    </w:p>
    <w:p w:rsidR="00E86725" w:rsidRPr="008424FB" w:rsidRDefault="008424FB" w:rsidP="00115E84">
      <w:pPr>
        <w:ind w:left="360"/>
        <w:rPr>
          <w:b/>
          <w:lang w:val="en-NZ"/>
        </w:rPr>
      </w:pPr>
      <w:r w:rsidRPr="008424FB">
        <w:rPr>
          <w:b/>
          <w:lang w:val="en-NZ"/>
        </w:rPr>
        <w:t>Using Styles</w:t>
      </w:r>
    </w:p>
    <w:p w:rsidR="00115E84" w:rsidRDefault="00115E84" w:rsidP="00115E84">
      <w:pPr>
        <w:numPr>
          <w:ilvl w:val="1"/>
          <w:numId w:val="1"/>
        </w:numPr>
        <w:rPr>
          <w:lang w:val="en-NZ"/>
        </w:rPr>
      </w:pPr>
      <w:r>
        <w:rPr>
          <w:lang w:val="en-NZ"/>
        </w:rPr>
        <w:t>Open a blank document.</w:t>
      </w:r>
    </w:p>
    <w:p w:rsidR="00115E84" w:rsidRDefault="00AF5CED" w:rsidP="00115E84">
      <w:pPr>
        <w:numPr>
          <w:ilvl w:val="1"/>
          <w:numId w:val="1"/>
        </w:numPr>
        <w:rPr>
          <w:lang w:val="en-NZ"/>
        </w:rPr>
      </w:pPr>
      <w:r>
        <w:rPr>
          <w:lang w:val="en-NZ"/>
        </w:rPr>
        <w:t>Copy and p</w:t>
      </w:r>
      <w:r w:rsidR="00E86725">
        <w:rPr>
          <w:lang w:val="en-NZ"/>
        </w:rPr>
        <w:t>aste in</w:t>
      </w:r>
      <w:r w:rsidR="00115E84">
        <w:rPr>
          <w:lang w:val="en-NZ"/>
        </w:rPr>
        <w:t xml:space="preserve"> the following text:</w:t>
      </w:r>
    </w:p>
    <w:p w:rsidR="00115E84" w:rsidRDefault="00115E84" w:rsidP="00115E84">
      <w:pPr>
        <w:rPr>
          <w:lang w:val="en-NZ"/>
        </w:rPr>
      </w:pPr>
    </w:p>
    <w:tbl>
      <w:tblPr>
        <w:tblW w:w="63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115E84" w:rsidRPr="00362FF9" w:rsidTr="00115E84">
        <w:tc>
          <w:tcPr>
            <w:tcW w:w="6300" w:type="dxa"/>
          </w:tcPr>
          <w:p w:rsidR="00115E84" w:rsidRPr="00362FF9" w:rsidRDefault="00115E84" w:rsidP="00115E84">
            <w:pPr>
              <w:rPr>
                <w:lang w:val="en-NZ"/>
              </w:rPr>
            </w:pPr>
          </w:p>
          <w:p w:rsidR="00115E84" w:rsidRPr="00362FF9" w:rsidRDefault="00115E84" w:rsidP="00115E84">
            <w:pPr>
              <w:rPr>
                <w:lang w:val="en-NZ"/>
              </w:rPr>
            </w:pPr>
            <w:r w:rsidRPr="00362FF9">
              <w:rPr>
                <w:lang w:val="en-NZ"/>
              </w:rPr>
              <w:t>Profitability Report</w:t>
            </w:r>
          </w:p>
          <w:p w:rsidR="00115E84" w:rsidRPr="00362FF9" w:rsidRDefault="00115E84" w:rsidP="00115E84">
            <w:pPr>
              <w:rPr>
                <w:lang w:val="en-NZ"/>
              </w:rPr>
            </w:pPr>
            <w:r w:rsidRPr="00362FF9">
              <w:rPr>
                <w:lang w:val="en-NZ"/>
              </w:rPr>
              <w:t>Entire Firm</w:t>
            </w:r>
          </w:p>
          <w:p w:rsidR="00115E84" w:rsidRPr="00362FF9" w:rsidRDefault="00115E84" w:rsidP="00115E84">
            <w:pPr>
              <w:rPr>
                <w:lang w:val="en-NZ"/>
              </w:rPr>
            </w:pPr>
            <w:r w:rsidRPr="00362FF9">
              <w:rPr>
                <w:lang w:val="en-NZ"/>
              </w:rPr>
              <w:t>Individual Departments</w:t>
            </w:r>
          </w:p>
          <w:p w:rsidR="00115E84" w:rsidRPr="00362FF9" w:rsidRDefault="00115E84" w:rsidP="00115E84">
            <w:pPr>
              <w:rPr>
                <w:lang w:val="en-NZ"/>
              </w:rPr>
            </w:pPr>
            <w:r w:rsidRPr="00362FF9">
              <w:rPr>
                <w:lang w:val="en-NZ"/>
              </w:rPr>
              <w:t>Bankruptcy</w:t>
            </w:r>
            <w:r w:rsidR="0042506F">
              <w:rPr>
                <w:lang w:val="en-NZ"/>
              </w:rPr>
              <w:t xml:space="preserve"> </w:t>
            </w:r>
            <w:r w:rsidRPr="00362FF9">
              <w:rPr>
                <w:lang w:val="en-NZ"/>
              </w:rPr>
              <w:t>Corporate</w:t>
            </w:r>
          </w:p>
          <w:p w:rsidR="00115E84" w:rsidRPr="00362FF9" w:rsidRDefault="00115E84" w:rsidP="00115E84">
            <w:pPr>
              <w:rPr>
                <w:lang w:val="en-NZ"/>
              </w:rPr>
            </w:pPr>
            <w:r w:rsidRPr="00362FF9">
              <w:rPr>
                <w:lang w:val="en-NZ"/>
              </w:rPr>
              <w:t>Health Care</w:t>
            </w:r>
          </w:p>
          <w:p w:rsidR="00115E84" w:rsidRPr="00362FF9" w:rsidRDefault="00115E84" w:rsidP="00115E84">
            <w:pPr>
              <w:rPr>
                <w:lang w:val="en-NZ"/>
              </w:rPr>
            </w:pPr>
            <w:r w:rsidRPr="00362FF9">
              <w:rPr>
                <w:lang w:val="en-NZ"/>
              </w:rPr>
              <w:t>Immigration</w:t>
            </w:r>
          </w:p>
          <w:p w:rsidR="00115E84" w:rsidRPr="00362FF9" w:rsidRDefault="00115E84" w:rsidP="00115E84">
            <w:pPr>
              <w:rPr>
                <w:lang w:val="en-NZ"/>
              </w:rPr>
            </w:pPr>
            <w:r w:rsidRPr="00362FF9">
              <w:rPr>
                <w:lang w:val="en-NZ"/>
              </w:rPr>
              <w:t>Trust and Estate</w:t>
            </w:r>
          </w:p>
          <w:p w:rsidR="00115E84" w:rsidRPr="00362FF9" w:rsidRDefault="00115E84" w:rsidP="00115E84">
            <w:pPr>
              <w:rPr>
                <w:lang w:val="en-NZ"/>
              </w:rPr>
            </w:pPr>
            <w:r w:rsidRPr="00362FF9">
              <w:rPr>
                <w:lang w:val="en-NZ"/>
              </w:rPr>
              <w:t>Franchised Departments</w:t>
            </w:r>
          </w:p>
          <w:p w:rsidR="00115E84" w:rsidRPr="00362FF9" w:rsidRDefault="00115E84" w:rsidP="00115E84">
            <w:pPr>
              <w:rPr>
                <w:lang w:val="en-NZ"/>
              </w:rPr>
            </w:pPr>
          </w:p>
        </w:tc>
      </w:tr>
    </w:tbl>
    <w:p w:rsidR="00115E84" w:rsidRDefault="00115E84" w:rsidP="00115E84">
      <w:pPr>
        <w:ind w:left="720"/>
        <w:rPr>
          <w:lang w:val="en-NZ"/>
        </w:rPr>
      </w:pPr>
    </w:p>
    <w:p w:rsidR="00115E84" w:rsidRDefault="00115E84" w:rsidP="00115E84">
      <w:pPr>
        <w:numPr>
          <w:ilvl w:val="1"/>
          <w:numId w:val="1"/>
        </w:numPr>
        <w:rPr>
          <w:lang w:val="en-NZ"/>
        </w:rPr>
      </w:pPr>
      <w:r>
        <w:rPr>
          <w:lang w:val="en-NZ"/>
        </w:rPr>
        <w:t>Using the styles, apply the following styles to the text as shown below</w:t>
      </w:r>
    </w:p>
    <w:p w:rsidR="00115E84" w:rsidRDefault="00115E84" w:rsidP="00115E84">
      <w:pPr>
        <w:rPr>
          <w:lang w:val="en-NZ"/>
        </w:rPr>
      </w:pPr>
    </w:p>
    <w:tbl>
      <w:tblPr>
        <w:tblW w:w="63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150"/>
      </w:tblGrid>
      <w:tr w:rsidR="00115E84" w:rsidRPr="00362FF9" w:rsidTr="00115E84">
        <w:tc>
          <w:tcPr>
            <w:tcW w:w="3150" w:type="dxa"/>
          </w:tcPr>
          <w:p w:rsidR="00115E84" w:rsidRPr="00362FF9" w:rsidRDefault="00115E84" w:rsidP="00115E84">
            <w:pPr>
              <w:rPr>
                <w:lang w:val="en-NZ"/>
              </w:rPr>
            </w:pPr>
            <w:r w:rsidRPr="00362FF9">
              <w:rPr>
                <w:lang w:val="en-NZ"/>
              </w:rPr>
              <w:t>Profitability Report</w:t>
            </w:r>
          </w:p>
        </w:tc>
        <w:tc>
          <w:tcPr>
            <w:tcW w:w="3150" w:type="dxa"/>
          </w:tcPr>
          <w:p w:rsidR="00115E84" w:rsidRPr="00362FF9" w:rsidRDefault="00115E84" w:rsidP="00115E84">
            <w:pPr>
              <w:rPr>
                <w:lang w:val="en-NZ"/>
              </w:rPr>
            </w:pPr>
            <w:r w:rsidRPr="00362FF9">
              <w:rPr>
                <w:lang w:val="en-NZ"/>
              </w:rPr>
              <w:t>Heading 1</w:t>
            </w:r>
          </w:p>
        </w:tc>
      </w:tr>
      <w:tr w:rsidR="00115E84" w:rsidRPr="00362FF9" w:rsidTr="00115E84">
        <w:tc>
          <w:tcPr>
            <w:tcW w:w="3150" w:type="dxa"/>
          </w:tcPr>
          <w:p w:rsidR="00115E84" w:rsidRPr="00362FF9" w:rsidRDefault="00115E84" w:rsidP="00115E84">
            <w:pPr>
              <w:rPr>
                <w:lang w:val="en-NZ"/>
              </w:rPr>
            </w:pPr>
            <w:r w:rsidRPr="00362FF9">
              <w:rPr>
                <w:lang w:val="en-NZ"/>
              </w:rPr>
              <w:t>Entire Firm</w:t>
            </w:r>
          </w:p>
        </w:tc>
        <w:tc>
          <w:tcPr>
            <w:tcW w:w="3150" w:type="dxa"/>
          </w:tcPr>
          <w:p w:rsidR="00115E84" w:rsidRPr="00362FF9" w:rsidRDefault="00115E84" w:rsidP="00115E84">
            <w:pPr>
              <w:rPr>
                <w:lang w:val="en-NZ"/>
              </w:rPr>
            </w:pPr>
            <w:r w:rsidRPr="00362FF9">
              <w:rPr>
                <w:lang w:val="en-NZ"/>
              </w:rPr>
              <w:t>Heading 2</w:t>
            </w:r>
          </w:p>
        </w:tc>
      </w:tr>
      <w:tr w:rsidR="00115E84" w:rsidRPr="00362FF9" w:rsidTr="00115E84">
        <w:tc>
          <w:tcPr>
            <w:tcW w:w="3150" w:type="dxa"/>
          </w:tcPr>
          <w:p w:rsidR="00115E84" w:rsidRPr="00362FF9" w:rsidRDefault="00115E84" w:rsidP="00115E84">
            <w:pPr>
              <w:rPr>
                <w:lang w:val="en-NZ"/>
              </w:rPr>
            </w:pPr>
            <w:r w:rsidRPr="00362FF9">
              <w:rPr>
                <w:lang w:val="en-NZ"/>
              </w:rPr>
              <w:t>Individual Departments</w:t>
            </w:r>
          </w:p>
        </w:tc>
        <w:tc>
          <w:tcPr>
            <w:tcW w:w="3150" w:type="dxa"/>
          </w:tcPr>
          <w:p w:rsidR="00115E84" w:rsidRPr="00362FF9" w:rsidRDefault="00115E84" w:rsidP="00115E84">
            <w:pPr>
              <w:rPr>
                <w:lang w:val="en-NZ"/>
              </w:rPr>
            </w:pPr>
            <w:r w:rsidRPr="00362FF9">
              <w:rPr>
                <w:lang w:val="en-NZ"/>
              </w:rPr>
              <w:t>Heading 2</w:t>
            </w:r>
          </w:p>
        </w:tc>
      </w:tr>
      <w:tr w:rsidR="00115E84" w:rsidRPr="00362FF9" w:rsidTr="00115E84">
        <w:tc>
          <w:tcPr>
            <w:tcW w:w="3150" w:type="dxa"/>
          </w:tcPr>
          <w:p w:rsidR="00115E84" w:rsidRPr="00362FF9" w:rsidRDefault="00115E84" w:rsidP="00115E84">
            <w:pPr>
              <w:rPr>
                <w:lang w:val="en-NZ"/>
              </w:rPr>
            </w:pPr>
            <w:r w:rsidRPr="00362FF9">
              <w:rPr>
                <w:lang w:val="en-NZ"/>
              </w:rPr>
              <w:t>Bankruptcy Corporate</w:t>
            </w:r>
          </w:p>
        </w:tc>
        <w:tc>
          <w:tcPr>
            <w:tcW w:w="3150" w:type="dxa"/>
          </w:tcPr>
          <w:p w:rsidR="00115E84" w:rsidRPr="00362FF9" w:rsidRDefault="00115E84" w:rsidP="00115E84">
            <w:pPr>
              <w:rPr>
                <w:lang w:val="en-NZ"/>
              </w:rPr>
            </w:pPr>
            <w:r w:rsidRPr="00362FF9">
              <w:rPr>
                <w:lang w:val="en-NZ"/>
              </w:rPr>
              <w:t>Heading 3</w:t>
            </w:r>
          </w:p>
        </w:tc>
      </w:tr>
      <w:tr w:rsidR="00115E84" w:rsidRPr="00362FF9" w:rsidTr="00115E84">
        <w:tc>
          <w:tcPr>
            <w:tcW w:w="3150" w:type="dxa"/>
          </w:tcPr>
          <w:p w:rsidR="00115E84" w:rsidRPr="00362FF9" w:rsidRDefault="00115E84" w:rsidP="00115E84">
            <w:pPr>
              <w:rPr>
                <w:lang w:val="en-NZ"/>
              </w:rPr>
            </w:pPr>
            <w:r w:rsidRPr="00362FF9">
              <w:rPr>
                <w:lang w:val="en-NZ"/>
              </w:rPr>
              <w:t>Health Care</w:t>
            </w:r>
          </w:p>
        </w:tc>
        <w:tc>
          <w:tcPr>
            <w:tcW w:w="3150" w:type="dxa"/>
          </w:tcPr>
          <w:p w:rsidR="00115E84" w:rsidRDefault="00115E84" w:rsidP="00115E84">
            <w:r w:rsidRPr="00362FF9">
              <w:rPr>
                <w:lang w:val="en-NZ"/>
              </w:rPr>
              <w:t>Heading 3</w:t>
            </w:r>
          </w:p>
        </w:tc>
      </w:tr>
      <w:tr w:rsidR="00115E84" w:rsidRPr="00362FF9" w:rsidTr="00115E84">
        <w:tc>
          <w:tcPr>
            <w:tcW w:w="3150" w:type="dxa"/>
          </w:tcPr>
          <w:p w:rsidR="00115E84" w:rsidRPr="00362FF9" w:rsidRDefault="00115E84" w:rsidP="00115E84">
            <w:pPr>
              <w:rPr>
                <w:lang w:val="en-NZ"/>
              </w:rPr>
            </w:pPr>
            <w:r w:rsidRPr="00362FF9">
              <w:rPr>
                <w:lang w:val="en-NZ"/>
              </w:rPr>
              <w:t>Immigration</w:t>
            </w:r>
          </w:p>
        </w:tc>
        <w:tc>
          <w:tcPr>
            <w:tcW w:w="3150" w:type="dxa"/>
          </w:tcPr>
          <w:p w:rsidR="00115E84" w:rsidRDefault="00115E84" w:rsidP="00115E84">
            <w:r w:rsidRPr="00362FF9">
              <w:rPr>
                <w:lang w:val="en-NZ"/>
              </w:rPr>
              <w:t>Heading 3</w:t>
            </w:r>
          </w:p>
        </w:tc>
      </w:tr>
      <w:tr w:rsidR="00115E84" w:rsidRPr="00362FF9" w:rsidTr="00115E84">
        <w:tc>
          <w:tcPr>
            <w:tcW w:w="3150" w:type="dxa"/>
          </w:tcPr>
          <w:p w:rsidR="00115E84" w:rsidRPr="00362FF9" w:rsidRDefault="00115E84" w:rsidP="00115E84">
            <w:pPr>
              <w:rPr>
                <w:lang w:val="en-NZ"/>
              </w:rPr>
            </w:pPr>
            <w:r w:rsidRPr="00362FF9">
              <w:rPr>
                <w:lang w:val="en-NZ"/>
              </w:rPr>
              <w:t>Trust and Estate</w:t>
            </w:r>
          </w:p>
        </w:tc>
        <w:tc>
          <w:tcPr>
            <w:tcW w:w="3150" w:type="dxa"/>
          </w:tcPr>
          <w:p w:rsidR="00115E84" w:rsidRDefault="00115E84" w:rsidP="00115E84">
            <w:r w:rsidRPr="00362FF9">
              <w:rPr>
                <w:lang w:val="en-NZ"/>
              </w:rPr>
              <w:t>Heading 3</w:t>
            </w:r>
          </w:p>
        </w:tc>
      </w:tr>
      <w:tr w:rsidR="00115E84" w:rsidRPr="00362FF9" w:rsidTr="00115E84">
        <w:tc>
          <w:tcPr>
            <w:tcW w:w="3150" w:type="dxa"/>
          </w:tcPr>
          <w:p w:rsidR="00115E84" w:rsidRPr="00362FF9" w:rsidRDefault="00115E84" w:rsidP="00115E84">
            <w:pPr>
              <w:rPr>
                <w:lang w:val="en-NZ"/>
              </w:rPr>
            </w:pPr>
            <w:r w:rsidRPr="00362FF9">
              <w:rPr>
                <w:lang w:val="en-NZ"/>
              </w:rPr>
              <w:t>Franchised Departments</w:t>
            </w:r>
          </w:p>
        </w:tc>
        <w:tc>
          <w:tcPr>
            <w:tcW w:w="3150" w:type="dxa"/>
          </w:tcPr>
          <w:p w:rsidR="00115E84" w:rsidRPr="00362FF9" w:rsidRDefault="00115E84" w:rsidP="00115E84">
            <w:pPr>
              <w:rPr>
                <w:lang w:val="en-NZ"/>
              </w:rPr>
            </w:pPr>
            <w:r w:rsidRPr="00362FF9">
              <w:rPr>
                <w:lang w:val="en-NZ"/>
              </w:rPr>
              <w:t>Heading 2</w:t>
            </w:r>
          </w:p>
        </w:tc>
      </w:tr>
    </w:tbl>
    <w:p w:rsidR="00AB2317" w:rsidRDefault="00AB2317" w:rsidP="00A55B14">
      <w:pPr>
        <w:ind w:left="720"/>
        <w:rPr>
          <w:lang w:val="en-NZ"/>
        </w:rPr>
      </w:pPr>
    </w:p>
    <w:p w:rsidR="00115E84" w:rsidRDefault="00115E84" w:rsidP="00115E84">
      <w:pPr>
        <w:ind w:left="720"/>
        <w:rPr>
          <w:lang w:val="en-NZ"/>
        </w:rPr>
      </w:pPr>
    </w:p>
    <w:p w:rsidR="00115E84" w:rsidRDefault="00115E84" w:rsidP="00115E84">
      <w:pPr>
        <w:numPr>
          <w:ilvl w:val="1"/>
          <w:numId w:val="1"/>
        </w:numPr>
        <w:rPr>
          <w:lang w:val="en-NZ"/>
        </w:rPr>
      </w:pPr>
      <w:r>
        <w:rPr>
          <w:lang w:val="en-NZ"/>
        </w:rPr>
        <w:t>Change the Heading 2 style to:</w:t>
      </w:r>
      <w:r>
        <w:rPr>
          <w:lang w:val="en-NZ"/>
        </w:rPr>
        <w:tab/>
      </w:r>
    </w:p>
    <w:p w:rsidR="00115E84" w:rsidRDefault="00115E84" w:rsidP="00115E84">
      <w:pPr>
        <w:numPr>
          <w:ilvl w:val="2"/>
          <w:numId w:val="16"/>
        </w:numPr>
        <w:rPr>
          <w:lang w:val="en-NZ"/>
        </w:rPr>
      </w:pPr>
      <w:r>
        <w:rPr>
          <w:lang w:val="en-NZ"/>
        </w:rPr>
        <w:t>Font:  Algerian</w:t>
      </w:r>
    </w:p>
    <w:p w:rsidR="00115E84" w:rsidRDefault="00115E84" w:rsidP="00115E84">
      <w:pPr>
        <w:numPr>
          <w:ilvl w:val="2"/>
          <w:numId w:val="14"/>
        </w:numPr>
        <w:rPr>
          <w:lang w:val="en-NZ"/>
        </w:rPr>
      </w:pPr>
      <w:r>
        <w:rPr>
          <w:lang w:val="en-NZ"/>
        </w:rPr>
        <w:t>Line Spacing:  Double</w:t>
      </w:r>
    </w:p>
    <w:p w:rsidR="00115E84" w:rsidRDefault="00115E84" w:rsidP="00115E84">
      <w:pPr>
        <w:numPr>
          <w:ilvl w:val="2"/>
          <w:numId w:val="14"/>
        </w:numPr>
        <w:rPr>
          <w:lang w:val="en-NZ"/>
        </w:rPr>
      </w:pPr>
      <w:r>
        <w:rPr>
          <w:lang w:val="en-NZ"/>
        </w:rPr>
        <w:t>Box around the heading</w:t>
      </w:r>
    </w:p>
    <w:p w:rsidR="00115E84" w:rsidRDefault="00115E84" w:rsidP="00115E84">
      <w:pPr>
        <w:ind w:left="720"/>
        <w:rPr>
          <w:lang w:val="en-NZ"/>
        </w:rPr>
      </w:pPr>
    </w:p>
    <w:p w:rsidR="00115E84" w:rsidRDefault="00115E84" w:rsidP="00115E84">
      <w:pPr>
        <w:ind w:left="1080"/>
        <w:rPr>
          <w:lang w:val="en-NZ"/>
        </w:rPr>
      </w:pPr>
      <w:r>
        <w:rPr>
          <w:lang w:val="en-NZ"/>
        </w:rPr>
        <w:t>If you have done this correctly, the text that has Heading 2 style (ie “Entire Firm” and Individual Departments” and “Franchised Departments”) will have changed automatically to reflect the new style.</w:t>
      </w:r>
    </w:p>
    <w:p w:rsidR="00115E84" w:rsidRDefault="00115E84" w:rsidP="00115E84">
      <w:pPr>
        <w:ind w:left="1080"/>
        <w:rPr>
          <w:lang w:val="en-NZ"/>
        </w:rPr>
      </w:pPr>
    </w:p>
    <w:p w:rsidR="00115E84" w:rsidRDefault="00115E84" w:rsidP="00115E84">
      <w:pPr>
        <w:numPr>
          <w:ilvl w:val="1"/>
          <w:numId w:val="1"/>
        </w:numPr>
        <w:rPr>
          <w:lang w:val="en-NZ"/>
        </w:rPr>
      </w:pPr>
      <w:r>
        <w:rPr>
          <w:lang w:val="en-NZ"/>
        </w:rPr>
        <w:t>Save the document, keep open for the next exercise</w:t>
      </w:r>
    </w:p>
    <w:p w:rsidR="006E6216" w:rsidRDefault="006E6216" w:rsidP="00E86725">
      <w:pPr>
        <w:ind w:left="360"/>
        <w:rPr>
          <w:b/>
          <w:lang w:val="en-NZ"/>
        </w:rPr>
      </w:pPr>
    </w:p>
    <w:p w:rsidR="00E86725" w:rsidRPr="006E6216" w:rsidRDefault="006E6216" w:rsidP="00E86725">
      <w:pPr>
        <w:ind w:left="360"/>
        <w:rPr>
          <w:b/>
          <w:lang w:val="en-NZ"/>
        </w:rPr>
      </w:pPr>
      <w:r w:rsidRPr="006E6216">
        <w:rPr>
          <w:b/>
          <w:lang w:val="en-NZ"/>
        </w:rPr>
        <w:t>Overriding styles</w:t>
      </w:r>
    </w:p>
    <w:p w:rsidR="00432E20" w:rsidRDefault="00E86725" w:rsidP="00E86725">
      <w:pPr>
        <w:ind w:left="360"/>
        <w:rPr>
          <w:lang w:val="en-NZ"/>
        </w:rPr>
      </w:pPr>
      <w:r>
        <w:rPr>
          <w:lang w:val="en-NZ"/>
        </w:rPr>
        <w:t xml:space="preserve">However if you override a style for some text </w:t>
      </w:r>
      <w:r w:rsidR="00BD0874">
        <w:rPr>
          <w:lang w:val="en-NZ"/>
        </w:rPr>
        <w:t xml:space="preserve">by </w:t>
      </w:r>
      <w:r w:rsidR="006E6216">
        <w:rPr>
          <w:lang w:val="en-NZ"/>
        </w:rPr>
        <w:t xml:space="preserve">manually </w:t>
      </w:r>
      <w:r w:rsidR="00BD0874">
        <w:rPr>
          <w:lang w:val="en-NZ"/>
        </w:rPr>
        <w:t xml:space="preserve">changing one of its attributes </w:t>
      </w:r>
      <w:r w:rsidR="00AF5CED">
        <w:rPr>
          <w:lang w:val="en-NZ"/>
        </w:rPr>
        <w:t xml:space="preserve">(e.g. font size ) </w:t>
      </w:r>
      <w:r>
        <w:rPr>
          <w:lang w:val="en-NZ"/>
        </w:rPr>
        <w:t xml:space="preserve">then Word will </w:t>
      </w:r>
      <w:r w:rsidR="006E6216">
        <w:rPr>
          <w:lang w:val="en-NZ"/>
        </w:rPr>
        <w:t xml:space="preserve">maintain that change if you change its </w:t>
      </w:r>
      <w:r>
        <w:rPr>
          <w:lang w:val="en-NZ"/>
        </w:rPr>
        <w:t>style.</w:t>
      </w:r>
      <w:r w:rsidR="0042506F">
        <w:rPr>
          <w:lang w:val="en-NZ"/>
        </w:rPr>
        <w:t xml:space="preserve">  </w:t>
      </w:r>
    </w:p>
    <w:p w:rsidR="00115E84" w:rsidRDefault="0042506F" w:rsidP="00432E20">
      <w:pPr>
        <w:numPr>
          <w:ilvl w:val="0"/>
          <w:numId w:val="17"/>
        </w:numPr>
        <w:rPr>
          <w:lang w:val="en-NZ"/>
        </w:rPr>
      </w:pPr>
      <w:r>
        <w:rPr>
          <w:lang w:val="en-NZ"/>
        </w:rPr>
        <w:t xml:space="preserve">In the table below </w:t>
      </w:r>
      <w:r w:rsidR="00BD0874">
        <w:rPr>
          <w:lang w:val="en-NZ"/>
        </w:rPr>
        <w:t>we have created a new style called ‘TaskSheetStyle’ but overridden this in every line by changi</w:t>
      </w:r>
      <w:r w:rsidR="006E6216">
        <w:rPr>
          <w:lang w:val="en-NZ"/>
        </w:rPr>
        <w:t>ng either the font, font size or</w:t>
      </w:r>
      <w:r w:rsidR="00BD0874">
        <w:rPr>
          <w:lang w:val="en-NZ"/>
        </w:rPr>
        <w:t xml:space="preserve"> another of its attributes so every line looks</w:t>
      </w:r>
      <w:r>
        <w:rPr>
          <w:lang w:val="en-NZ"/>
        </w:rPr>
        <w:t xml:space="preserve"> different but is still attached to a </w:t>
      </w:r>
      <w:r w:rsidR="006E6216">
        <w:rPr>
          <w:lang w:val="en-NZ"/>
        </w:rPr>
        <w:t>same</w:t>
      </w:r>
      <w:r>
        <w:rPr>
          <w:lang w:val="en-NZ"/>
        </w:rPr>
        <w:t xml:space="preserve"> style.</w:t>
      </w:r>
    </w:p>
    <w:p w:rsidR="00AB2317" w:rsidRDefault="00AB2317" w:rsidP="00AB2317">
      <w:pPr>
        <w:rPr>
          <w:lang w:val="en-NZ"/>
        </w:rPr>
      </w:pPr>
    </w:p>
    <w:tbl>
      <w:tblPr>
        <w:tblW w:w="63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AB2317" w:rsidRPr="00362FF9" w:rsidTr="000B7386">
        <w:tc>
          <w:tcPr>
            <w:tcW w:w="6300" w:type="dxa"/>
          </w:tcPr>
          <w:p w:rsidR="00AB2317" w:rsidRPr="00362FF9" w:rsidRDefault="00AB2317" w:rsidP="000B7386">
            <w:pPr>
              <w:rPr>
                <w:lang w:val="en-NZ"/>
              </w:rPr>
            </w:pPr>
          </w:p>
          <w:p w:rsidR="00AB2317" w:rsidRPr="00362FF9" w:rsidRDefault="00AB2317" w:rsidP="00BD0874">
            <w:pPr>
              <w:pStyle w:val="TaskSheetStyle"/>
            </w:pPr>
            <w:r w:rsidRPr="00362FF9">
              <w:t>Profitability Report</w:t>
            </w:r>
            <w:r w:rsidR="00432E20">
              <w:t xml:space="preserve"> &lt;base style&gt;</w:t>
            </w:r>
          </w:p>
          <w:p w:rsidR="00AB2317" w:rsidRPr="00AB2317" w:rsidRDefault="00AB2317" w:rsidP="00BD0874">
            <w:pPr>
              <w:pStyle w:val="TaskSheetStyle"/>
            </w:pPr>
            <w:r w:rsidRPr="00432E20">
              <w:rPr>
                <w:b/>
              </w:rPr>
              <w:t>Entire Firm</w:t>
            </w:r>
            <w:r w:rsidR="00432E20">
              <w:t xml:space="preserve"> &lt;Change font to add Bold&gt;</w:t>
            </w:r>
          </w:p>
          <w:p w:rsidR="00AB2317" w:rsidRPr="00AB2317" w:rsidRDefault="00AB2317" w:rsidP="00BD0874">
            <w:pPr>
              <w:pStyle w:val="TaskSheetStyle"/>
              <w:rPr>
                <w:rFonts w:ascii="Broadway" w:hAnsi="Broadway"/>
              </w:rPr>
            </w:pPr>
            <w:r w:rsidRPr="00AB2317">
              <w:rPr>
                <w:rFonts w:ascii="Broadway" w:hAnsi="Broadway"/>
              </w:rPr>
              <w:t>Individual Departments</w:t>
            </w:r>
            <w:r w:rsidR="00432E20">
              <w:rPr>
                <w:rFonts w:ascii="Broadway" w:hAnsi="Broadway"/>
              </w:rPr>
              <w:t xml:space="preserve"> &lt;Change font face&gt;</w:t>
            </w:r>
          </w:p>
          <w:p w:rsidR="00AB2317" w:rsidRPr="00AB2317" w:rsidRDefault="00AB2317" w:rsidP="00BD0874">
            <w:pPr>
              <w:pStyle w:val="TaskSheetStyle"/>
              <w:rPr>
                <w:sz w:val="28"/>
                <w:szCs w:val="28"/>
              </w:rPr>
            </w:pPr>
            <w:r w:rsidRPr="00AB2317">
              <w:rPr>
                <w:sz w:val="28"/>
                <w:szCs w:val="28"/>
              </w:rPr>
              <w:t>Bankruptcy Corporate</w:t>
            </w:r>
            <w:r w:rsidR="00432E20">
              <w:rPr>
                <w:sz w:val="28"/>
                <w:szCs w:val="28"/>
              </w:rPr>
              <w:t xml:space="preserve"> &lt;change face and size&gt;</w:t>
            </w:r>
          </w:p>
          <w:p w:rsidR="00AB2317" w:rsidRPr="00AB2317" w:rsidRDefault="00AB2317" w:rsidP="00BD0874">
            <w:pPr>
              <w:pStyle w:val="TaskSheetStyle"/>
              <w:rPr>
                <w:i/>
              </w:rPr>
            </w:pPr>
            <w:r w:rsidRPr="00AB2317">
              <w:rPr>
                <w:i/>
              </w:rPr>
              <w:t>Health Care</w:t>
            </w:r>
            <w:r w:rsidR="00432E20">
              <w:rPr>
                <w:i/>
              </w:rPr>
              <w:t xml:space="preserve"> &lt;Change to add italic&gt;</w:t>
            </w:r>
          </w:p>
          <w:p w:rsidR="00AB2317" w:rsidRPr="00AB2317" w:rsidRDefault="00AB2317" w:rsidP="00BD0874">
            <w:pPr>
              <w:pStyle w:val="TaskSheetStyle"/>
              <w:rPr>
                <w:strike/>
              </w:rPr>
            </w:pPr>
            <w:r w:rsidRPr="00AB2317">
              <w:rPr>
                <w:strike/>
              </w:rPr>
              <w:t>Immigration</w:t>
            </w:r>
            <w:r w:rsidR="00432E20">
              <w:rPr>
                <w:strike/>
              </w:rPr>
              <w:t xml:space="preserve"> &lt;change to add cross through&gt;</w:t>
            </w:r>
          </w:p>
          <w:p w:rsidR="00AB2317" w:rsidRPr="00AB2317" w:rsidRDefault="00AB2317" w:rsidP="00BD0874">
            <w:pPr>
              <w:pStyle w:val="TaskSheetStyle"/>
              <w:rPr>
                <w:rFonts w:ascii="Courier New" w:hAnsi="Courier New" w:cs="Courier New"/>
                <w:sz w:val="20"/>
              </w:rPr>
            </w:pPr>
            <w:r w:rsidRPr="00AB2317">
              <w:rPr>
                <w:rFonts w:ascii="Courier New" w:hAnsi="Courier New" w:cs="Courier New"/>
                <w:sz w:val="20"/>
              </w:rPr>
              <w:t>Trust and Estate</w:t>
            </w:r>
            <w:r w:rsidR="00432E20">
              <w:rPr>
                <w:rFonts w:ascii="Courier New" w:hAnsi="Courier New" w:cs="Courier New"/>
                <w:sz w:val="20"/>
              </w:rPr>
              <w:t xml:space="preserve"> &lt;change font face&gt;</w:t>
            </w:r>
          </w:p>
          <w:p w:rsidR="00AB2317" w:rsidRPr="00AB2317" w:rsidRDefault="00AB2317" w:rsidP="00BD0874">
            <w:pPr>
              <w:pStyle w:val="TaskSheetStyle"/>
              <w:rPr>
                <w:sz w:val="20"/>
              </w:rPr>
            </w:pPr>
            <w:r w:rsidRPr="00AB2317">
              <w:rPr>
                <w:sz w:val="20"/>
              </w:rPr>
              <w:t>Franchised Departments</w:t>
            </w:r>
            <w:r w:rsidR="00432E20">
              <w:rPr>
                <w:sz w:val="20"/>
              </w:rPr>
              <w:t xml:space="preserve"> &lt;change font size&gt;</w:t>
            </w:r>
          </w:p>
          <w:p w:rsidR="00AB2317" w:rsidRPr="00362FF9" w:rsidRDefault="00AB2317" w:rsidP="000B7386">
            <w:pPr>
              <w:rPr>
                <w:lang w:val="en-NZ"/>
              </w:rPr>
            </w:pPr>
          </w:p>
        </w:tc>
      </w:tr>
    </w:tbl>
    <w:p w:rsidR="00AB2317" w:rsidRDefault="00AB2317" w:rsidP="00AB2317">
      <w:pPr>
        <w:ind w:left="720"/>
        <w:rPr>
          <w:lang w:val="en-NZ"/>
        </w:rPr>
      </w:pPr>
    </w:p>
    <w:p w:rsidR="0042506F" w:rsidRDefault="00432E20" w:rsidP="00432E20">
      <w:pPr>
        <w:numPr>
          <w:ilvl w:val="0"/>
          <w:numId w:val="17"/>
        </w:numPr>
        <w:rPr>
          <w:lang w:val="en-NZ"/>
        </w:rPr>
      </w:pPr>
      <w:r>
        <w:rPr>
          <w:lang w:val="en-NZ"/>
        </w:rPr>
        <w:t>Now change the TaskSheetStyle font face to “Verdana’ size to 11 and you will find that the base style will change unless you forced a change, so if you added bold then Word will show your text as Verdana Bold similarly with the font size</w:t>
      </w:r>
      <w:r w:rsidR="00327C54">
        <w:rPr>
          <w:lang w:val="en-NZ"/>
        </w:rPr>
        <w:t>, if you changed it to a different size then that new size will be maintained whatever the size of the style</w:t>
      </w:r>
      <w:r>
        <w:rPr>
          <w:lang w:val="en-NZ"/>
        </w:rPr>
        <w:t>. If you changed the font f</w:t>
      </w:r>
      <w:r w:rsidR="006E6216">
        <w:rPr>
          <w:lang w:val="en-NZ"/>
        </w:rPr>
        <w:t>ace then Word will not change your text</w:t>
      </w:r>
      <w:r>
        <w:rPr>
          <w:lang w:val="en-NZ"/>
        </w:rPr>
        <w:t xml:space="preserve"> to Verdana but keep the formatting that you manually applied.</w:t>
      </w:r>
      <w:r w:rsidR="009B106B">
        <w:rPr>
          <w:lang w:val="en-NZ"/>
        </w:rPr>
        <w:t xml:space="preserve"> So Word will maintain the attribute that you manually applied, this means that you can no longer simply change the style and have all the text in the document adopt the </w:t>
      </w:r>
      <w:r w:rsidR="006E6216">
        <w:rPr>
          <w:lang w:val="en-NZ"/>
        </w:rPr>
        <w:t>new style</w:t>
      </w:r>
      <w:r w:rsidR="009B106B">
        <w:rPr>
          <w:lang w:val="en-NZ"/>
        </w:rPr>
        <w:t>.  You should avoid overriding styles</w:t>
      </w:r>
      <w:r w:rsidR="00327C54">
        <w:rPr>
          <w:lang w:val="en-NZ"/>
        </w:rPr>
        <w:t>,</w:t>
      </w:r>
      <w:r w:rsidR="009B106B">
        <w:rPr>
          <w:lang w:val="en-NZ"/>
        </w:rPr>
        <w:t xml:space="preserve"> it is better to let the style drive the appearance of the text and if you want a different appearance then change the style</w:t>
      </w:r>
      <w:r w:rsidR="00327C54">
        <w:rPr>
          <w:lang w:val="en-NZ"/>
        </w:rPr>
        <w:t>,</w:t>
      </w:r>
      <w:r w:rsidR="009B106B">
        <w:rPr>
          <w:lang w:val="en-NZ"/>
        </w:rPr>
        <w:t xml:space="preserve"> not the text.</w:t>
      </w:r>
    </w:p>
    <w:p w:rsidR="00432E20" w:rsidRDefault="00432E20" w:rsidP="009B106B">
      <w:pPr>
        <w:ind w:left="360"/>
        <w:rPr>
          <w:lang w:val="en-NZ"/>
        </w:rPr>
      </w:pPr>
    </w:p>
    <w:p w:rsidR="00115E84" w:rsidRDefault="00115E84" w:rsidP="00A90644">
      <w:pPr>
        <w:pStyle w:val="Heading3"/>
        <w:keepLines/>
        <w:rPr>
          <w:lang w:val="en-NZ"/>
        </w:rPr>
      </w:pPr>
      <w:r>
        <w:rPr>
          <w:lang w:val="en-NZ"/>
        </w:rPr>
        <w:lastRenderedPageBreak/>
        <w:t>Table of Contents</w:t>
      </w:r>
    </w:p>
    <w:p w:rsidR="009B106B" w:rsidRDefault="009B106B" w:rsidP="00A90644">
      <w:pPr>
        <w:keepNext/>
        <w:keepLines/>
        <w:ind w:left="360"/>
        <w:rPr>
          <w:lang w:val="en-NZ"/>
        </w:rPr>
      </w:pPr>
      <w:r>
        <w:rPr>
          <w:lang w:val="en-NZ"/>
        </w:rPr>
        <w:t>The other reason it</w:t>
      </w:r>
      <w:r w:rsidR="001E1E82">
        <w:rPr>
          <w:lang w:val="en-NZ"/>
        </w:rPr>
        <w:t>’s</w:t>
      </w:r>
      <w:r>
        <w:rPr>
          <w:lang w:val="en-NZ"/>
        </w:rPr>
        <w:t xml:space="preserve"> beneficial to use styles is because Word will select </w:t>
      </w:r>
      <w:r w:rsidR="008424FB">
        <w:rPr>
          <w:lang w:val="en-NZ"/>
        </w:rPr>
        <w:t>the</w:t>
      </w:r>
      <w:r>
        <w:rPr>
          <w:lang w:val="en-NZ"/>
        </w:rPr>
        <w:t xml:space="preserve"> </w:t>
      </w:r>
      <w:r w:rsidR="00327C54">
        <w:rPr>
          <w:lang w:val="en-NZ"/>
        </w:rPr>
        <w:t xml:space="preserve">items </w:t>
      </w:r>
      <w:r>
        <w:rPr>
          <w:lang w:val="en-NZ"/>
        </w:rPr>
        <w:t>to include i</w:t>
      </w:r>
      <w:r w:rsidR="00327C54">
        <w:rPr>
          <w:lang w:val="en-NZ"/>
        </w:rPr>
        <w:t>n your Table of Contents based o</w:t>
      </w:r>
      <w:r>
        <w:rPr>
          <w:lang w:val="en-NZ"/>
        </w:rPr>
        <w:t>n its style.</w:t>
      </w:r>
      <w:r w:rsidR="008424FB">
        <w:rPr>
          <w:lang w:val="en-NZ"/>
        </w:rPr>
        <w:t xml:space="preserve">  </w:t>
      </w:r>
    </w:p>
    <w:p w:rsidR="00115E84" w:rsidRDefault="00115E84" w:rsidP="00A90644">
      <w:pPr>
        <w:keepNext/>
        <w:keepLines/>
        <w:numPr>
          <w:ilvl w:val="0"/>
          <w:numId w:val="19"/>
        </w:numPr>
        <w:rPr>
          <w:lang w:val="en-NZ"/>
        </w:rPr>
      </w:pPr>
      <w:r>
        <w:rPr>
          <w:lang w:val="en-NZ"/>
        </w:rPr>
        <w:t>Change the Table of Contents properties so that :</w:t>
      </w:r>
    </w:p>
    <w:p w:rsidR="00115E84" w:rsidRDefault="00115E84" w:rsidP="00A90644">
      <w:pPr>
        <w:keepNext/>
        <w:keepLines/>
        <w:numPr>
          <w:ilvl w:val="0"/>
          <w:numId w:val="20"/>
        </w:numPr>
        <w:rPr>
          <w:lang w:val="en-NZ"/>
        </w:rPr>
      </w:pPr>
      <w:r>
        <w:rPr>
          <w:lang w:val="en-NZ"/>
        </w:rPr>
        <w:t>Only headings 1 and 2 will shown</w:t>
      </w:r>
    </w:p>
    <w:p w:rsidR="00115E84" w:rsidRDefault="00115E84" w:rsidP="00A90644">
      <w:pPr>
        <w:keepNext/>
        <w:keepLines/>
        <w:numPr>
          <w:ilvl w:val="0"/>
          <w:numId w:val="20"/>
        </w:numPr>
        <w:rPr>
          <w:lang w:val="en-NZ"/>
        </w:rPr>
      </w:pPr>
      <w:r>
        <w:rPr>
          <w:lang w:val="en-NZ"/>
        </w:rPr>
        <w:t>Heading 1 is shown in Arial Black font</w:t>
      </w:r>
    </w:p>
    <w:p w:rsidR="00115E84" w:rsidRDefault="00115E84" w:rsidP="00A90644">
      <w:pPr>
        <w:keepNext/>
        <w:keepLines/>
        <w:numPr>
          <w:ilvl w:val="0"/>
          <w:numId w:val="19"/>
        </w:numPr>
        <w:rPr>
          <w:lang w:val="en-NZ"/>
        </w:rPr>
      </w:pPr>
      <w:r>
        <w:rPr>
          <w:lang w:val="en-NZ"/>
        </w:rPr>
        <w:t>Insert page breaks so that the headings are on separate pages</w:t>
      </w:r>
    </w:p>
    <w:p w:rsidR="00115E84" w:rsidRDefault="00115E84" w:rsidP="00A90644">
      <w:pPr>
        <w:keepNext/>
        <w:keepLines/>
        <w:numPr>
          <w:ilvl w:val="0"/>
          <w:numId w:val="19"/>
        </w:numPr>
        <w:rPr>
          <w:lang w:val="en-NZ"/>
        </w:rPr>
      </w:pPr>
      <w:r>
        <w:rPr>
          <w:lang w:val="en-NZ"/>
        </w:rPr>
        <w:t>Insert a table of contents for the document created in the previous exercise</w:t>
      </w:r>
    </w:p>
    <w:p w:rsidR="00115E84" w:rsidRDefault="00115E84" w:rsidP="00A90644">
      <w:pPr>
        <w:keepNext/>
        <w:keepLines/>
        <w:numPr>
          <w:ilvl w:val="0"/>
          <w:numId w:val="19"/>
        </w:numPr>
        <w:rPr>
          <w:lang w:val="en-NZ"/>
        </w:rPr>
      </w:pPr>
      <w:r>
        <w:rPr>
          <w:lang w:val="en-NZ"/>
        </w:rPr>
        <w:t>Insert a title page.</w:t>
      </w:r>
    </w:p>
    <w:p w:rsidR="00115E84" w:rsidRDefault="00115E84" w:rsidP="00A90644">
      <w:pPr>
        <w:keepNext/>
        <w:keepLines/>
        <w:numPr>
          <w:ilvl w:val="0"/>
          <w:numId w:val="19"/>
        </w:numPr>
        <w:rPr>
          <w:lang w:val="en-NZ"/>
        </w:rPr>
      </w:pPr>
      <w:r>
        <w:rPr>
          <w:lang w:val="en-NZ"/>
        </w:rPr>
        <w:t>Insert another heading on the third page and update the TOC.</w:t>
      </w:r>
    </w:p>
    <w:p w:rsidR="00115E84" w:rsidRDefault="00115E84" w:rsidP="00A90644">
      <w:pPr>
        <w:keepNext/>
        <w:keepLines/>
        <w:numPr>
          <w:ilvl w:val="0"/>
          <w:numId w:val="19"/>
        </w:numPr>
        <w:rPr>
          <w:lang w:val="en-NZ"/>
        </w:rPr>
      </w:pPr>
      <w:r>
        <w:rPr>
          <w:lang w:val="en-NZ"/>
        </w:rPr>
        <w:t>Save and close the document.</w:t>
      </w:r>
    </w:p>
    <w:p w:rsidR="00115E84" w:rsidRDefault="00115E84" w:rsidP="006E6216">
      <w:pPr>
        <w:pStyle w:val="Heading3"/>
        <w:rPr>
          <w:lang w:val="en-NZ"/>
        </w:rPr>
      </w:pPr>
      <w:r>
        <w:rPr>
          <w:lang w:val="en-NZ"/>
        </w:rPr>
        <w:t>Page numbers</w:t>
      </w:r>
    </w:p>
    <w:p w:rsidR="00327C54" w:rsidRDefault="00327C54" w:rsidP="00327C54">
      <w:pPr>
        <w:ind w:left="360"/>
        <w:rPr>
          <w:lang w:val="en-NZ"/>
        </w:rPr>
      </w:pPr>
      <w:r>
        <w:rPr>
          <w:lang w:val="en-NZ"/>
        </w:rPr>
        <w:t>You should always add page numbers if your document is more than a couple of pages.  This can be very simple using the insert page number function.  This will place a page number in the foo</w:t>
      </w:r>
      <w:r w:rsidR="00CE1A75">
        <w:rPr>
          <w:lang w:val="en-NZ"/>
        </w:rPr>
        <w:t>ter or</w:t>
      </w:r>
      <w:r>
        <w:rPr>
          <w:lang w:val="en-NZ"/>
        </w:rPr>
        <w:t xml:space="preserve"> header in the same position for all pages however if your document is printed double sided then it is normal to show your pages numbers on the </w:t>
      </w:r>
      <w:r w:rsidR="008424FB">
        <w:rPr>
          <w:lang w:val="en-NZ"/>
        </w:rPr>
        <w:t>outside of the page which means you will need to change the position for odd and even pages.  It is also helpful to supress the page number on the title page.</w:t>
      </w:r>
    </w:p>
    <w:p w:rsidR="00A90644" w:rsidRDefault="00A90644" w:rsidP="00327C54">
      <w:pPr>
        <w:ind w:left="360"/>
        <w:rPr>
          <w:lang w:val="en-NZ"/>
        </w:rPr>
      </w:pPr>
    </w:p>
    <w:p w:rsidR="00115E84" w:rsidRDefault="00115E84" w:rsidP="00A90644">
      <w:pPr>
        <w:numPr>
          <w:ilvl w:val="0"/>
          <w:numId w:val="24"/>
        </w:numPr>
        <w:rPr>
          <w:lang w:val="en-NZ"/>
        </w:rPr>
      </w:pPr>
      <w:r>
        <w:rPr>
          <w:lang w:val="en-NZ"/>
        </w:rPr>
        <w:t>Set up pages numbers as follows:</w:t>
      </w:r>
    </w:p>
    <w:p w:rsidR="00115E84" w:rsidRDefault="00115E84" w:rsidP="00A90644">
      <w:pPr>
        <w:numPr>
          <w:ilvl w:val="0"/>
          <w:numId w:val="25"/>
        </w:numPr>
        <w:rPr>
          <w:lang w:val="en-NZ"/>
        </w:rPr>
      </w:pPr>
      <w:r>
        <w:rPr>
          <w:lang w:val="en-NZ"/>
        </w:rPr>
        <w:t>Page numbers appear on the left side on even pages and on the right on odd pages</w:t>
      </w:r>
    </w:p>
    <w:p w:rsidR="00115E84" w:rsidRDefault="00115E84" w:rsidP="00A90644">
      <w:pPr>
        <w:numPr>
          <w:ilvl w:val="0"/>
          <w:numId w:val="25"/>
        </w:numPr>
        <w:rPr>
          <w:lang w:val="en-NZ"/>
        </w:rPr>
      </w:pPr>
      <w:r>
        <w:rPr>
          <w:lang w:val="en-NZ"/>
        </w:rPr>
        <w:t>Make sure the number of pages appears.</w:t>
      </w:r>
    </w:p>
    <w:p w:rsidR="00115E84" w:rsidRDefault="00115E84" w:rsidP="00A90644">
      <w:pPr>
        <w:numPr>
          <w:ilvl w:val="0"/>
          <w:numId w:val="24"/>
        </w:numPr>
        <w:rPr>
          <w:lang w:val="en-NZ"/>
        </w:rPr>
      </w:pPr>
      <w:r>
        <w:rPr>
          <w:lang w:val="en-NZ"/>
        </w:rPr>
        <w:t>There is no page number on the title page.</w:t>
      </w:r>
    </w:p>
    <w:p w:rsidR="00115E84" w:rsidRDefault="00115E84" w:rsidP="00115E84">
      <w:pPr>
        <w:ind w:left="720"/>
        <w:rPr>
          <w:lang w:val="en-NZ"/>
        </w:rPr>
      </w:pPr>
    </w:p>
    <w:p w:rsidR="00027133" w:rsidRDefault="00027133" w:rsidP="00A90644">
      <w:pPr>
        <w:pStyle w:val="Heading3"/>
        <w:keepLines/>
        <w:rPr>
          <w:lang w:val="en-NZ"/>
        </w:rPr>
      </w:pPr>
      <w:r>
        <w:rPr>
          <w:lang w:val="en-NZ"/>
        </w:rPr>
        <w:lastRenderedPageBreak/>
        <w:t>Create two new</w:t>
      </w:r>
      <w:r w:rsidR="001C1D61">
        <w:rPr>
          <w:lang w:val="en-NZ"/>
        </w:rPr>
        <w:t>s</w:t>
      </w:r>
      <w:r>
        <w:rPr>
          <w:lang w:val="en-NZ"/>
        </w:rPr>
        <w:t>-paper style columns</w:t>
      </w:r>
    </w:p>
    <w:p w:rsidR="00137DCB" w:rsidRDefault="00137DCB" w:rsidP="00A90644">
      <w:pPr>
        <w:keepNext/>
        <w:keepLines/>
        <w:numPr>
          <w:ilvl w:val="0"/>
          <w:numId w:val="26"/>
        </w:numPr>
        <w:rPr>
          <w:lang w:val="en-NZ"/>
        </w:rPr>
      </w:pPr>
      <w:r>
        <w:rPr>
          <w:lang w:val="en-NZ"/>
        </w:rPr>
        <w:t>Dow</w:t>
      </w:r>
      <w:r w:rsidR="004236DC">
        <w:rPr>
          <w:lang w:val="en-NZ"/>
        </w:rPr>
        <w:t>n</w:t>
      </w:r>
      <w:r>
        <w:rPr>
          <w:lang w:val="en-NZ"/>
        </w:rPr>
        <w:t>l</w:t>
      </w:r>
      <w:r w:rsidR="00DF5D87">
        <w:rPr>
          <w:lang w:val="en-NZ"/>
        </w:rPr>
        <w:t xml:space="preserve">oad word_text_columns.doc from </w:t>
      </w:r>
      <w:r w:rsidR="000C3505">
        <w:rPr>
          <w:lang w:val="en-NZ"/>
        </w:rPr>
        <w:t>Moodle</w:t>
      </w:r>
    </w:p>
    <w:p w:rsidR="008D5DDB" w:rsidRDefault="00137DCB" w:rsidP="00A90644">
      <w:pPr>
        <w:keepNext/>
        <w:keepLines/>
        <w:numPr>
          <w:ilvl w:val="0"/>
          <w:numId w:val="26"/>
        </w:numPr>
        <w:rPr>
          <w:lang w:val="en-NZ"/>
        </w:rPr>
      </w:pPr>
      <w:r>
        <w:rPr>
          <w:lang w:val="en-NZ"/>
        </w:rPr>
        <w:t xml:space="preserve">Change the layout so that it appears in two new-paper style columns.  </w:t>
      </w:r>
    </w:p>
    <w:p w:rsidR="00A90644" w:rsidRPr="00A90644" w:rsidRDefault="00137DCB" w:rsidP="00A90644">
      <w:pPr>
        <w:keepNext/>
        <w:keepLines/>
        <w:ind w:left="1080"/>
      </w:pPr>
      <w:r>
        <w:rPr>
          <w:lang w:val="en-NZ"/>
        </w:rPr>
        <w:t>Note that the second column starts with “At the same time…”</w:t>
      </w:r>
      <w:r w:rsidR="001C1D61">
        <w:rPr>
          <w:lang w:val="en-NZ"/>
        </w:rPr>
        <w:t xml:space="preserve"> and that the columns are the same width.</w:t>
      </w:r>
      <w:r w:rsidR="00A90644" w:rsidRPr="00A90644">
        <w:rPr>
          <w:lang w:val="en-NZ"/>
        </w:rPr>
        <w:t xml:space="preserve"> </w:t>
      </w:r>
      <w:r w:rsidR="006F3498">
        <w:rPr>
          <w:noProof/>
          <w:lang w:val="en-NZ" w:eastAsia="en-NZ"/>
        </w:rPr>
        <w:drawing>
          <wp:inline distT="0" distB="0" distL="0" distR="0">
            <wp:extent cx="4733925" cy="3543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3925" cy="3543300"/>
                    </a:xfrm>
                    <a:prstGeom prst="rect">
                      <a:avLst/>
                    </a:prstGeom>
                    <a:noFill/>
                    <a:ln>
                      <a:noFill/>
                    </a:ln>
                  </pic:spPr>
                </pic:pic>
              </a:graphicData>
            </a:graphic>
          </wp:inline>
        </w:drawing>
      </w:r>
    </w:p>
    <w:p w:rsidR="00A90644" w:rsidRPr="00574D30" w:rsidRDefault="00A90644" w:rsidP="00A90644">
      <w:pPr>
        <w:keepNext/>
        <w:keepLines/>
        <w:numPr>
          <w:ilvl w:val="0"/>
          <w:numId w:val="26"/>
        </w:numPr>
      </w:pPr>
      <w:r>
        <w:rPr>
          <w:lang w:val="en-NZ"/>
        </w:rPr>
        <w:t>Save and close the document.</w:t>
      </w:r>
    </w:p>
    <w:p w:rsidR="00341FD5" w:rsidRDefault="00341FD5" w:rsidP="006E6216">
      <w:pPr>
        <w:pStyle w:val="Heading3"/>
        <w:rPr>
          <w:lang w:val="en-NZ"/>
        </w:rPr>
      </w:pPr>
      <w:r>
        <w:rPr>
          <w:lang w:val="en-NZ"/>
        </w:rPr>
        <w:t>Creating a table</w:t>
      </w:r>
    </w:p>
    <w:p w:rsidR="001C1D61" w:rsidRDefault="001C1D61" w:rsidP="00A90644">
      <w:pPr>
        <w:numPr>
          <w:ilvl w:val="0"/>
          <w:numId w:val="27"/>
        </w:numPr>
        <w:rPr>
          <w:lang w:val="en-NZ"/>
        </w:rPr>
      </w:pPr>
      <w:r>
        <w:rPr>
          <w:lang w:val="en-NZ"/>
        </w:rPr>
        <w:t>Using MS Word</w:t>
      </w:r>
      <w:r w:rsidR="004D17D6">
        <w:rPr>
          <w:lang w:val="en-NZ"/>
        </w:rPr>
        <w:t>,</w:t>
      </w:r>
      <w:r>
        <w:rPr>
          <w:lang w:val="en-NZ"/>
        </w:rPr>
        <w:t xml:space="preserve"> create the Table shown below and enter the data in this table.</w:t>
      </w:r>
      <w:r w:rsidR="004D17D6">
        <w:rPr>
          <w:lang w:val="en-NZ"/>
        </w:rPr>
        <w:t xml:space="preserve">  Note that the first row is light grey</w:t>
      </w:r>
      <w:r w:rsidR="00341FD5">
        <w:rPr>
          <w:lang w:val="en-NZ"/>
        </w:rPr>
        <w:t>.</w:t>
      </w:r>
    </w:p>
    <w:p w:rsidR="001C1D61" w:rsidRDefault="001C1D61" w:rsidP="001C1D61">
      <w:pPr>
        <w:rPr>
          <w:lang w:val="en-NZ"/>
        </w:rPr>
      </w:pPr>
    </w:p>
    <w:p w:rsidR="001C1D61" w:rsidRDefault="006F3498" w:rsidP="00A90644">
      <w:pPr>
        <w:ind w:left="360"/>
        <w:jc w:val="center"/>
        <w:rPr>
          <w:lang w:val="en-NZ"/>
        </w:rPr>
      </w:pPr>
      <w:r>
        <w:rPr>
          <w:noProof/>
          <w:lang w:val="en-NZ" w:eastAsia="en-NZ"/>
        </w:rPr>
        <w:drawing>
          <wp:inline distT="0" distB="0" distL="0" distR="0">
            <wp:extent cx="4229100" cy="3171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29100" cy="3171825"/>
                    </a:xfrm>
                    <a:prstGeom prst="rect">
                      <a:avLst/>
                    </a:prstGeom>
                    <a:noFill/>
                    <a:ln>
                      <a:noFill/>
                    </a:ln>
                  </pic:spPr>
                </pic:pic>
              </a:graphicData>
            </a:graphic>
          </wp:inline>
        </w:drawing>
      </w:r>
    </w:p>
    <w:p w:rsidR="001C1D61" w:rsidRDefault="001C1D61" w:rsidP="001C1D61">
      <w:pPr>
        <w:rPr>
          <w:lang w:val="en-NZ"/>
        </w:rPr>
      </w:pPr>
    </w:p>
    <w:p w:rsidR="00341FD5" w:rsidRDefault="00341FD5" w:rsidP="00A90644">
      <w:pPr>
        <w:numPr>
          <w:ilvl w:val="0"/>
          <w:numId w:val="27"/>
        </w:numPr>
        <w:rPr>
          <w:lang w:val="en-NZ"/>
        </w:rPr>
      </w:pPr>
      <w:r>
        <w:rPr>
          <w:lang w:val="en-NZ"/>
        </w:rPr>
        <w:lastRenderedPageBreak/>
        <w:t>Save and close the document</w:t>
      </w:r>
    </w:p>
    <w:p w:rsidR="001C1D61" w:rsidRDefault="00DF5D87" w:rsidP="00A90644">
      <w:pPr>
        <w:pStyle w:val="Heading3"/>
        <w:keepLines/>
        <w:rPr>
          <w:lang w:val="en-NZ"/>
        </w:rPr>
      </w:pPr>
      <w:r>
        <w:rPr>
          <w:lang w:val="en-NZ"/>
        </w:rPr>
        <w:t>Modifying tables</w:t>
      </w:r>
    </w:p>
    <w:p w:rsidR="00DF5D87" w:rsidRPr="00A90644" w:rsidRDefault="00DF5D87" w:rsidP="00314636">
      <w:pPr>
        <w:pStyle w:val="ListParagraph"/>
        <w:keepNext/>
        <w:keepLines/>
        <w:numPr>
          <w:ilvl w:val="0"/>
          <w:numId w:val="35"/>
        </w:numPr>
      </w:pPr>
      <w:r w:rsidRPr="00A90644">
        <w:t xml:space="preserve">Download word_text_table.doc from </w:t>
      </w:r>
      <w:r w:rsidR="000C3505" w:rsidRPr="00A90644">
        <w:t>Moodle</w:t>
      </w:r>
    </w:p>
    <w:p w:rsidR="00314636" w:rsidRPr="00314636" w:rsidRDefault="00314636" w:rsidP="00314636">
      <w:pPr>
        <w:pStyle w:val="ListParagraph"/>
        <w:numPr>
          <w:ilvl w:val="0"/>
          <w:numId w:val="35"/>
        </w:numPr>
        <w:rPr>
          <w:lang w:val="en-NZ"/>
        </w:rPr>
      </w:pPr>
      <w:r w:rsidRPr="00314636">
        <w:rPr>
          <w:lang w:val="en-NZ"/>
        </w:rPr>
        <w:t>Fix the formatting to make it look like the table below and correct the spelling mistakes</w:t>
      </w:r>
    </w:p>
    <w:p w:rsidR="00A90644" w:rsidRDefault="00A90644" w:rsidP="00A90644">
      <w:pPr>
        <w:keepNext/>
        <w:keepLines/>
        <w:tabs>
          <w:tab w:val="left" w:pos="1800"/>
        </w:tabs>
        <w:ind w:left="360"/>
        <w:jc w:val="both"/>
        <w:rPr>
          <w:lang w:val="en-NZ"/>
        </w:rPr>
      </w:pPr>
      <w:r>
        <w:rPr>
          <w:lang w:val="en-NZ"/>
        </w:rPr>
        <w:t xml:space="preserve">Note:  </w:t>
      </w:r>
      <w:r w:rsidR="002A72EA">
        <w:rPr>
          <w:lang w:val="en-NZ"/>
        </w:rPr>
        <w:t xml:space="preserve">The text line above the table; </w:t>
      </w:r>
      <w:r w:rsidR="008D5DDB">
        <w:rPr>
          <w:lang w:val="en-NZ"/>
        </w:rPr>
        <w:t>the removal of a blank row (2</w:t>
      </w:r>
      <w:r w:rsidR="008D5DDB" w:rsidRPr="008D5DDB">
        <w:rPr>
          <w:vertAlign w:val="superscript"/>
          <w:lang w:val="en-NZ"/>
        </w:rPr>
        <w:t>nd</w:t>
      </w:r>
      <w:r w:rsidR="008D5DDB">
        <w:rPr>
          <w:lang w:val="en-NZ"/>
        </w:rPr>
        <w:t xml:space="preserve"> row); the alignment of text within each cel</w:t>
      </w:r>
      <w:r w:rsidR="002A72EA">
        <w:rPr>
          <w:lang w:val="en-NZ"/>
        </w:rPr>
        <w:t>l; the aligning of columns</w:t>
      </w:r>
      <w:r w:rsidR="008D5DDB">
        <w:rPr>
          <w:lang w:val="en-NZ"/>
        </w:rPr>
        <w:t>.</w:t>
      </w:r>
    </w:p>
    <w:p w:rsidR="00A90644" w:rsidRDefault="00A90644" w:rsidP="00A90644">
      <w:pPr>
        <w:keepNext/>
        <w:keepLines/>
        <w:tabs>
          <w:tab w:val="left" w:pos="1800"/>
        </w:tabs>
        <w:ind w:left="360"/>
        <w:jc w:val="both"/>
        <w:rPr>
          <w:lang w:val="en-NZ"/>
        </w:rPr>
      </w:pPr>
    </w:p>
    <w:p w:rsidR="008D5DDB" w:rsidRDefault="006F3498" w:rsidP="00B93F2C">
      <w:pPr>
        <w:keepNext/>
        <w:keepLines/>
        <w:tabs>
          <w:tab w:val="left" w:pos="1800"/>
        </w:tabs>
        <w:ind w:left="360"/>
        <w:jc w:val="center"/>
        <w:rPr>
          <w:lang w:val="en-NZ"/>
        </w:rPr>
      </w:pPr>
      <w:r>
        <w:rPr>
          <w:noProof/>
          <w:lang w:val="en-NZ" w:eastAsia="en-NZ"/>
        </w:rPr>
        <w:drawing>
          <wp:inline distT="0" distB="0" distL="0" distR="0">
            <wp:extent cx="4572000" cy="3429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rsidR="00341FD5" w:rsidRDefault="00341FD5" w:rsidP="00A90644">
      <w:pPr>
        <w:keepNext/>
        <w:keepLines/>
        <w:ind w:left="360"/>
        <w:rPr>
          <w:lang w:val="en-NZ"/>
        </w:rPr>
      </w:pPr>
    </w:p>
    <w:p w:rsidR="00341FD5" w:rsidRDefault="00341FD5" w:rsidP="00A90644">
      <w:pPr>
        <w:keepNext/>
        <w:keepLines/>
        <w:numPr>
          <w:ilvl w:val="0"/>
          <w:numId w:val="27"/>
        </w:numPr>
        <w:rPr>
          <w:lang w:val="en-NZ"/>
        </w:rPr>
      </w:pPr>
      <w:r>
        <w:rPr>
          <w:lang w:val="en-NZ"/>
        </w:rPr>
        <w:t>Save and close the document</w:t>
      </w:r>
    </w:p>
    <w:p w:rsidR="00970CB6" w:rsidRDefault="00970CB6" w:rsidP="00AF5CED">
      <w:pPr>
        <w:pStyle w:val="Heading3"/>
        <w:rPr>
          <w:lang w:val="en-NZ"/>
        </w:rPr>
      </w:pPr>
      <w:r>
        <w:rPr>
          <w:lang w:val="en-NZ"/>
        </w:rPr>
        <w:t>Including a spreadsheet in a Word document</w:t>
      </w:r>
    </w:p>
    <w:p w:rsidR="00970CB6" w:rsidRPr="00970CB6" w:rsidRDefault="00970CB6" w:rsidP="00970CB6">
      <w:pPr>
        <w:ind w:left="357"/>
        <w:rPr>
          <w:lang w:val="en-NZ"/>
        </w:rPr>
      </w:pPr>
      <w:r>
        <w:rPr>
          <w:lang w:val="en-NZ"/>
        </w:rPr>
        <w:t>The table below can be created using the functions of Word however Word is very limited in terms of the calculations that is has available.  A better solution therefore is to inserted a spreadsheet into the document, just by double clicking the sheet will open Excel and enable you to edit the contents of the table.</w:t>
      </w:r>
    </w:p>
    <w:p w:rsidR="00970CB6" w:rsidRDefault="00970CB6" w:rsidP="00970CB6">
      <w:pPr>
        <w:rPr>
          <w:lang w:val="en-NZ"/>
        </w:rPr>
      </w:pPr>
    </w:p>
    <w:p w:rsidR="00970CB6" w:rsidRDefault="00970CB6" w:rsidP="00970CB6">
      <w:pPr>
        <w:jc w:val="center"/>
      </w:pPr>
      <w:r>
        <w:object w:dxaOrig="7226" w:dyaOrig="3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5pt;height:151.5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Excel.Sheet.12" ShapeID="_x0000_i1025" DrawAspect="Content" ObjectID="_1423462526" r:id="rId13"/>
        </w:object>
      </w:r>
    </w:p>
    <w:p w:rsidR="00B93F2C" w:rsidRDefault="00B93F2C" w:rsidP="00970CB6">
      <w:pPr>
        <w:ind w:left="357"/>
      </w:pPr>
    </w:p>
    <w:p w:rsidR="00970CB6" w:rsidRPr="00970CB6" w:rsidRDefault="00970CB6" w:rsidP="00970CB6">
      <w:pPr>
        <w:ind w:left="357"/>
        <w:rPr>
          <w:lang w:val="en-NZ"/>
        </w:rPr>
      </w:pPr>
      <w:r>
        <w:t>To insert a spreadsheet use insert\object\</w:t>
      </w:r>
      <w:r w:rsidR="00B93F2C">
        <w:t>MS Excel worksheet.</w:t>
      </w:r>
    </w:p>
    <w:p w:rsidR="000A2B09" w:rsidRDefault="00AF5CED" w:rsidP="00AF5CED">
      <w:pPr>
        <w:pStyle w:val="Heading3"/>
        <w:rPr>
          <w:lang w:val="en-NZ"/>
        </w:rPr>
      </w:pPr>
      <w:r>
        <w:rPr>
          <w:lang w:val="en-NZ"/>
        </w:rPr>
        <w:lastRenderedPageBreak/>
        <w:t>Using custom bullets or numbering</w:t>
      </w:r>
    </w:p>
    <w:p w:rsidR="00AF5CED" w:rsidRDefault="00AF5CED" w:rsidP="00AF5CED">
      <w:pPr>
        <w:ind w:left="357"/>
        <w:rPr>
          <w:lang w:val="en-NZ"/>
        </w:rPr>
      </w:pPr>
      <w:r>
        <w:rPr>
          <w:lang w:val="en-NZ"/>
        </w:rPr>
        <w:t>It’s often useful to have bulleted text that use your own words for the bullets.  For example</w:t>
      </w:r>
      <w:r w:rsidR="00E74DAB">
        <w:rPr>
          <w:lang w:val="en-NZ"/>
        </w:rPr>
        <w:t>, the text below uses the word ‘Step’ before each of the automatically generated number.</w:t>
      </w:r>
    </w:p>
    <w:p w:rsidR="00AF5CED" w:rsidRDefault="00AF5CED" w:rsidP="00AF5CED">
      <w:pPr>
        <w:numPr>
          <w:ilvl w:val="0"/>
          <w:numId w:val="31"/>
        </w:numPr>
        <w:rPr>
          <w:lang w:val="en-NZ"/>
        </w:rPr>
      </w:pPr>
      <w:r>
        <w:rPr>
          <w:lang w:val="en-NZ"/>
        </w:rPr>
        <w:t>Open the CRM system</w:t>
      </w:r>
    </w:p>
    <w:p w:rsidR="00AF5CED" w:rsidRDefault="00AF5CED" w:rsidP="00AF5CED">
      <w:pPr>
        <w:numPr>
          <w:ilvl w:val="0"/>
          <w:numId w:val="31"/>
        </w:numPr>
        <w:rPr>
          <w:lang w:val="en-NZ"/>
        </w:rPr>
      </w:pPr>
      <w:r>
        <w:rPr>
          <w:lang w:val="en-NZ"/>
        </w:rPr>
        <w:t>Select the search function to fine the customer of interest</w:t>
      </w:r>
    </w:p>
    <w:p w:rsidR="00AF5CED" w:rsidRDefault="00AF5CED" w:rsidP="00AF5CED">
      <w:pPr>
        <w:numPr>
          <w:ilvl w:val="0"/>
          <w:numId w:val="31"/>
        </w:numPr>
        <w:rPr>
          <w:lang w:val="en-NZ"/>
        </w:rPr>
      </w:pPr>
      <w:r>
        <w:rPr>
          <w:lang w:val="en-NZ"/>
        </w:rPr>
        <w:t>Enter the customer details</w:t>
      </w:r>
    </w:p>
    <w:p w:rsidR="00AF5CED" w:rsidRDefault="00AF5CED" w:rsidP="00AF5CED">
      <w:pPr>
        <w:numPr>
          <w:ilvl w:val="0"/>
          <w:numId w:val="31"/>
        </w:numPr>
        <w:rPr>
          <w:lang w:val="en-NZ"/>
        </w:rPr>
      </w:pPr>
      <w:r>
        <w:rPr>
          <w:lang w:val="en-NZ"/>
        </w:rPr>
        <w:t>Look-up the customer’s contact details</w:t>
      </w:r>
    </w:p>
    <w:p w:rsidR="00E74DAB" w:rsidRDefault="00E74DAB" w:rsidP="00E74DAB">
      <w:pPr>
        <w:ind w:left="357"/>
        <w:rPr>
          <w:lang w:val="en-NZ"/>
        </w:rPr>
      </w:pPr>
    </w:p>
    <w:p w:rsidR="00E74DAB" w:rsidRDefault="00E74DAB" w:rsidP="00E74DAB">
      <w:pPr>
        <w:numPr>
          <w:ilvl w:val="0"/>
          <w:numId w:val="32"/>
        </w:numPr>
        <w:rPr>
          <w:lang w:val="en-NZ"/>
        </w:rPr>
      </w:pPr>
      <w:r>
        <w:rPr>
          <w:lang w:val="en-NZ"/>
        </w:rPr>
        <w:t>Click the button beside the numbering option and define a new numbering format</w:t>
      </w:r>
    </w:p>
    <w:p w:rsidR="00E74DAB" w:rsidRDefault="00E74DAB" w:rsidP="00E74DAB">
      <w:pPr>
        <w:numPr>
          <w:ilvl w:val="0"/>
          <w:numId w:val="32"/>
        </w:numPr>
        <w:rPr>
          <w:lang w:val="en-NZ"/>
        </w:rPr>
      </w:pPr>
      <w:r>
        <w:rPr>
          <w:lang w:val="en-NZ"/>
        </w:rPr>
        <w:t>Choose your number format and type your personalised text before or after the number to have it appear on every line.</w:t>
      </w:r>
    </w:p>
    <w:p w:rsidR="00E74DAB" w:rsidRDefault="00B93F2C" w:rsidP="006F3498">
      <w:pPr>
        <w:pStyle w:val="Heading3"/>
        <w:rPr>
          <w:lang w:val="en-NZ"/>
        </w:rPr>
      </w:pPr>
      <w:r>
        <w:rPr>
          <w:lang w:val="en-NZ"/>
        </w:rPr>
        <w:t>SmartA</w:t>
      </w:r>
      <w:r w:rsidR="002F6678">
        <w:rPr>
          <w:lang w:val="en-NZ"/>
        </w:rPr>
        <w:t>rt, screenshots and screen clips</w:t>
      </w:r>
    </w:p>
    <w:p w:rsidR="006F3498" w:rsidRDefault="006F3498" w:rsidP="006F3498">
      <w:pPr>
        <w:ind w:left="357"/>
        <w:rPr>
          <w:lang w:val="en-NZ"/>
        </w:rPr>
      </w:pPr>
      <w:r>
        <w:rPr>
          <w:lang w:val="en-NZ"/>
        </w:rPr>
        <w:t>These two features are very u</w:t>
      </w:r>
      <w:r w:rsidR="00B93F2C">
        <w:rPr>
          <w:lang w:val="en-NZ"/>
        </w:rPr>
        <w:t>seful for documentation.  SmartA</w:t>
      </w:r>
      <w:r>
        <w:rPr>
          <w:lang w:val="en-NZ"/>
        </w:rPr>
        <w:t xml:space="preserve">rt </w:t>
      </w:r>
      <w:r w:rsidR="00B93F2C">
        <w:rPr>
          <w:lang w:val="en-NZ"/>
        </w:rPr>
        <w:t xml:space="preserve">(see example below) </w:t>
      </w:r>
      <w:r>
        <w:rPr>
          <w:lang w:val="en-NZ"/>
        </w:rPr>
        <w:t>helps you draw charts and different kinds of diagrams it’s also avail</w:t>
      </w:r>
      <w:r w:rsidR="002F6678">
        <w:rPr>
          <w:lang w:val="en-NZ"/>
        </w:rPr>
        <w:t>able in Powerpoint.  The Screenshot option</w:t>
      </w:r>
      <w:r>
        <w:rPr>
          <w:lang w:val="en-NZ"/>
        </w:rPr>
        <w:t xml:space="preserve"> </w:t>
      </w:r>
      <w:r w:rsidR="00B93F2C">
        <w:rPr>
          <w:lang w:val="en-NZ"/>
        </w:rPr>
        <w:t xml:space="preserve">(see below) </w:t>
      </w:r>
      <w:r w:rsidR="002F6678">
        <w:rPr>
          <w:lang w:val="en-NZ"/>
        </w:rPr>
        <w:t>let</w:t>
      </w:r>
      <w:r>
        <w:rPr>
          <w:lang w:val="en-NZ"/>
        </w:rPr>
        <w:t xml:space="preserve"> you capture images from the screen, either the entire screen </w:t>
      </w:r>
      <w:r w:rsidR="002F6678">
        <w:rPr>
          <w:lang w:val="en-NZ"/>
        </w:rPr>
        <w:t xml:space="preserve">(screenshot) </w:t>
      </w:r>
      <w:r>
        <w:rPr>
          <w:lang w:val="en-NZ"/>
        </w:rPr>
        <w:t>or part of the screen</w:t>
      </w:r>
      <w:r w:rsidR="002F6678">
        <w:rPr>
          <w:lang w:val="en-NZ"/>
        </w:rPr>
        <w:t xml:space="preserve"> (screen clip)</w:t>
      </w:r>
      <w:r>
        <w:rPr>
          <w:lang w:val="en-NZ"/>
        </w:rPr>
        <w:t xml:space="preserve">.  </w:t>
      </w:r>
      <w:r w:rsidR="00B93F2C">
        <w:rPr>
          <w:lang w:val="en-NZ"/>
        </w:rPr>
        <w:t>These are great for writing documentation and both are available on the Insert ribbon.</w:t>
      </w:r>
    </w:p>
    <w:p w:rsidR="00B93F2C" w:rsidRDefault="00B93F2C" w:rsidP="006F3498">
      <w:pPr>
        <w:ind w:left="357"/>
        <w:rPr>
          <w:lang w:val="en-NZ"/>
        </w:rPr>
      </w:pPr>
    </w:p>
    <w:p w:rsidR="00B93F2C" w:rsidRDefault="00B93F2C" w:rsidP="006F3498">
      <w:pPr>
        <w:ind w:left="357"/>
        <w:rPr>
          <w:lang w:val="en-NZ"/>
        </w:rPr>
      </w:pPr>
      <w:r>
        <w:rPr>
          <w:lang w:val="en-NZ"/>
        </w:rPr>
        <w:t>Example of a SmartArt object</w:t>
      </w:r>
    </w:p>
    <w:p w:rsidR="00B93F2C" w:rsidRDefault="00B93F2C" w:rsidP="00B93F2C">
      <w:pPr>
        <w:keepNext/>
      </w:pPr>
      <w:r>
        <w:rPr>
          <w:noProof/>
          <w:lang w:val="en-NZ" w:eastAsia="en-NZ"/>
        </w:rPr>
        <w:drawing>
          <wp:inline distT="0" distB="0" distL="0" distR="0" wp14:anchorId="1AB66910" wp14:editId="62E94089">
            <wp:extent cx="5486400" cy="3200400"/>
            <wp:effectExtent l="76200" t="57150" r="57150" b="1143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B93F2C" w:rsidRDefault="00B93F2C" w:rsidP="00B93F2C">
      <w:pPr>
        <w:keepNext/>
      </w:pPr>
    </w:p>
    <w:p w:rsidR="00B93F2C" w:rsidRDefault="002F6678" w:rsidP="00B93F2C">
      <w:pPr>
        <w:keepNext/>
        <w:ind w:left="357"/>
      </w:pPr>
      <w:r>
        <w:t>A s</w:t>
      </w:r>
      <w:r w:rsidR="00B93F2C">
        <w:t xml:space="preserve">creen clip </w:t>
      </w:r>
      <w:r>
        <w:t xml:space="preserve">taken </w:t>
      </w:r>
      <w:r w:rsidR="00B93F2C">
        <w:t>from Access</w:t>
      </w:r>
    </w:p>
    <w:p w:rsidR="00B93F2C" w:rsidRDefault="00B93F2C" w:rsidP="00B93F2C">
      <w:pPr>
        <w:keepNext/>
      </w:pPr>
    </w:p>
    <w:p w:rsidR="00B93F2C" w:rsidRPr="006F3498" w:rsidRDefault="00B93F2C" w:rsidP="006F3498">
      <w:pPr>
        <w:ind w:left="357"/>
        <w:rPr>
          <w:lang w:val="en-NZ"/>
        </w:rPr>
      </w:pPr>
      <w:r>
        <w:rPr>
          <w:noProof/>
          <w:lang w:val="en-NZ" w:eastAsia="en-NZ"/>
        </w:rPr>
        <w:drawing>
          <wp:inline distT="0" distB="0" distL="0" distR="0" wp14:anchorId="09697FB3" wp14:editId="2F54A921">
            <wp:extent cx="5220429" cy="155279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80988D.tmp"/>
                    <pic:cNvPicPr/>
                  </pic:nvPicPr>
                  <pic:blipFill>
                    <a:blip r:embed="rId19">
                      <a:extLst>
                        <a:ext uri="{28A0092B-C50C-407E-A947-70E740481C1C}">
                          <a14:useLocalDpi xmlns:a14="http://schemas.microsoft.com/office/drawing/2010/main" val="0"/>
                        </a:ext>
                      </a:extLst>
                    </a:blip>
                    <a:stretch>
                      <a:fillRect/>
                    </a:stretch>
                  </pic:blipFill>
                  <pic:spPr>
                    <a:xfrm>
                      <a:off x="0" y="0"/>
                      <a:ext cx="5220429" cy="1552792"/>
                    </a:xfrm>
                    <a:prstGeom prst="rect">
                      <a:avLst/>
                    </a:prstGeom>
                  </pic:spPr>
                </pic:pic>
              </a:graphicData>
            </a:graphic>
          </wp:inline>
        </w:drawing>
      </w:r>
    </w:p>
    <w:sectPr w:rsidR="00B93F2C" w:rsidRPr="006F3498" w:rsidSect="00D824EC">
      <w:footerReference w:type="default" r:id="rId20"/>
      <w:pgSz w:w="11906" w:h="16838"/>
      <w:pgMar w:top="1134" w:right="1134" w:bottom="1134" w:left="1134"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386" w:rsidRDefault="000B7386">
      <w:r>
        <w:separator/>
      </w:r>
    </w:p>
  </w:endnote>
  <w:endnote w:type="continuationSeparator" w:id="0">
    <w:p w:rsidR="000B7386" w:rsidRDefault="000B7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C54" w:rsidRDefault="00327C54" w:rsidP="00327C54">
    <w:pPr>
      <w:pStyle w:val="Footer"/>
      <w:pBdr>
        <w:top w:val="single" w:sz="4" w:space="1" w:color="D9D9D9"/>
      </w:pBdr>
      <w:rPr>
        <w:b/>
        <w:bCs/>
      </w:rPr>
    </w:pPr>
    <w:r>
      <w:fldChar w:fldCharType="begin"/>
    </w:r>
    <w:r>
      <w:instrText xml:space="preserve"> PAGE   \* MERGEFORMAT </w:instrText>
    </w:r>
    <w:r>
      <w:fldChar w:fldCharType="separate"/>
    </w:r>
    <w:r w:rsidR="00582DD0" w:rsidRPr="00582DD0">
      <w:rPr>
        <w:b/>
        <w:bCs/>
        <w:noProof/>
      </w:rPr>
      <w:t>1</w:t>
    </w:r>
    <w:r>
      <w:rPr>
        <w:b/>
        <w:bCs/>
        <w:noProof/>
      </w:rPr>
      <w:fldChar w:fldCharType="end"/>
    </w:r>
    <w:r>
      <w:rPr>
        <w:b/>
        <w:bCs/>
      </w:rPr>
      <w:t xml:space="preserve"> | </w:t>
    </w:r>
    <w:r w:rsidRPr="00327C54">
      <w:rPr>
        <w:color w:val="808080"/>
        <w:spacing w:val="60"/>
      </w:rPr>
      <w:t>Page</w:t>
    </w:r>
    <w:r w:rsidR="00582DD0">
      <w:rPr>
        <w:color w:val="808080"/>
        <w:spacing w:val="60"/>
      </w:rPr>
      <w:t xml:space="preserve">                                                            </w:t>
    </w:r>
    <w:r w:rsidR="00582DD0" w:rsidRPr="00582DD0">
      <w:rPr>
        <w:color w:val="808080"/>
        <w:spacing w:val="60"/>
        <w:sz w:val="20"/>
        <w:szCs w:val="20"/>
      </w:rPr>
      <w:t>Feb 2013</w:t>
    </w:r>
  </w:p>
  <w:p w:rsidR="00327C54" w:rsidRDefault="00327C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386" w:rsidRDefault="000B7386">
      <w:r>
        <w:separator/>
      </w:r>
    </w:p>
  </w:footnote>
  <w:footnote w:type="continuationSeparator" w:id="0">
    <w:p w:rsidR="000B7386" w:rsidRDefault="000B73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25E"/>
    <w:multiLevelType w:val="hybridMultilevel"/>
    <w:tmpl w:val="8422B666"/>
    <w:lvl w:ilvl="0" w:tplc="5050A33C">
      <w:start w:val="1"/>
      <w:numFmt w:val="decimal"/>
      <w:lvlText w:val="Step %1."/>
      <w:lvlJc w:val="left"/>
      <w:pPr>
        <w:ind w:left="1077" w:hanging="360"/>
      </w:pPr>
      <w:rPr>
        <w:rFonts w:hint="default"/>
      </w:r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1">
    <w:nsid w:val="12242C84"/>
    <w:multiLevelType w:val="hybridMultilevel"/>
    <w:tmpl w:val="F5DED576"/>
    <w:lvl w:ilvl="0" w:tplc="08090019">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nsid w:val="146F27DA"/>
    <w:multiLevelType w:val="hybridMultilevel"/>
    <w:tmpl w:val="457622AA"/>
    <w:lvl w:ilvl="0" w:tplc="DA64EDA2">
      <w:start w:val="1"/>
      <w:numFmt w:val="decimal"/>
      <w:pStyle w:val="Heading3"/>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162535B8"/>
    <w:multiLevelType w:val="hybridMultilevel"/>
    <w:tmpl w:val="34B8DB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7670356"/>
    <w:multiLevelType w:val="hybridMultilevel"/>
    <w:tmpl w:val="33AA5942"/>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1CF817C1"/>
    <w:multiLevelType w:val="hybridMultilevel"/>
    <w:tmpl w:val="F112DEA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nsid w:val="26B76C9C"/>
    <w:multiLevelType w:val="hybridMultilevel"/>
    <w:tmpl w:val="B8C63DEE"/>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nsid w:val="2AD7388D"/>
    <w:multiLevelType w:val="multilevel"/>
    <w:tmpl w:val="1A22133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305D2A03"/>
    <w:multiLevelType w:val="multilevel"/>
    <w:tmpl w:val="802A4FD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77E0B3B"/>
    <w:multiLevelType w:val="hybridMultilevel"/>
    <w:tmpl w:val="B79EDEAE"/>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nsid w:val="399D04DD"/>
    <w:multiLevelType w:val="hybridMultilevel"/>
    <w:tmpl w:val="79982A2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1">
    <w:nsid w:val="3AEF2612"/>
    <w:multiLevelType w:val="hybridMultilevel"/>
    <w:tmpl w:val="97DA04E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2">
    <w:nsid w:val="3E9111CF"/>
    <w:multiLevelType w:val="multilevel"/>
    <w:tmpl w:val="34B8DB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1D377DC"/>
    <w:multiLevelType w:val="hybridMultilevel"/>
    <w:tmpl w:val="B268B3F6"/>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nsid w:val="4C8845BF"/>
    <w:multiLevelType w:val="hybridMultilevel"/>
    <w:tmpl w:val="A4C8027A"/>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5">
    <w:nsid w:val="4DD822DA"/>
    <w:multiLevelType w:val="hybridMultilevel"/>
    <w:tmpl w:val="A4C8027A"/>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nsid w:val="4EA42E33"/>
    <w:multiLevelType w:val="hybridMultilevel"/>
    <w:tmpl w:val="38DE1B70"/>
    <w:lvl w:ilvl="0" w:tplc="08090019">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nsid w:val="4EC47BF1"/>
    <w:multiLevelType w:val="hybridMultilevel"/>
    <w:tmpl w:val="2F08A63C"/>
    <w:lvl w:ilvl="0" w:tplc="51A83340">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nsid w:val="53C04676"/>
    <w:multiLevelType w:val="multilevel"/>
    <w:tmpl w:val="38DE1B70"/>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544C1EE8"/>
    <w:multiLevelType w:val="hybridMultilevel"/>
    <w:tmpl w:val="CF4061FE"/>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nsid w:val="5486719B"/>
    <w:multiLevelType w:val="multilevel"/>
    <w:tmpl w:val="F5DED576"/>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54AD4561"/>
    <w:multiLevelType w:val="hybridMultilevel"/>
    <w:tmpl w:val="9D2E63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61C4843"/>
    <w:multiLevelType w:val="hybridMultilevel"/>
    <w:tmpl w:val="46C8BB7C"/>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3">
    <w:nsid w:val="59986700"/>
    <w:multiLevelType w:val="hybridMultilevel"/>
    <w:tmpl w:val="46C8BB7C"/>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4">
    <w:nsid w:val="64572646"/>
    <w:multiLevelType w:val="hybridMultilevel"/>
    <w:tmpl w:val="802A4FDC"/>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nsid w:val="64997EF9"/>
    <w:multiLevelType w:val="hybridMultilevel"/>
    <w:tmpl w:val="DCF8B72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6">
    <w:nsid w:val="64DE7034"/>
    <w:multiLevelType w:val="hybridMultilevel"/>
    <w:tmpl w:val="78503A8E"/>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nsid w:val="661B5BD5"/>
    <w:multiLevelType w:val="hybridMultilevel"/>
    <w:tmpl w:val="85B04B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762715B"/>
    <w:multiLevelType w:val="hybridMultilevel"/>
    <w:tmpl w:val="2480AC5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nsid w:val="78866F66"/>
    <w:multiLevelType w:val="multilevel"/>
    <w:tmpl w:val="34B8DB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8C72F75"/>
    <w:multiLevelType w:val="hybridMultilevel"/>
    <w:tmpl w:val="C5FE3038"/>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nsid w:val="7DFB6258"/>
    <w:multiLevelType w:val="hybridMultilevel"/>
    <w:tmpl w:val="2160AE7C"/>
    <w:lvl w:ilvl="0" w:tplc="14090019">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nsid w:val="7FB8006B"/>
    <w:multiLevelType w:val="hybridMultilevel"/>
    <w:tmpl w:val="88F0CA3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abstractNumId w:val="13"/>
  </w:num>
  <w:num w:numId="2">
    <w:abstractNumId w:val="19"/>
  </w:num>
  <w:num w:numId="3">
    <w:abstractNumId w:val="24"/>
  </w:num>
  <w:num w:numId="4">
    <w:abstractNumId w:val="7"/>
  </w:num>
  <w:num w:numId="5">
    <w:abstractNumId w:val="8"/>
  </w:num>
  <w:num w:numId="6">
    <w:abstractNumId w:val="16"/>
  </w:num>
  <w:num w:numId="7">
    <w:abstractNumId w:val="18"/>
  </w:num>
  <w:num w:numId="8">
    <w:abstractNumId w:val="1"/>
  </w:num>
  <w:num w:numId="9">
    <w:abstractNumId w:val="20"/>
  </w:num>
  <w:num w:numId="10">
    <w:abstractNumId w:val="11"/>
  </w:num>
  <w:num w:numId="11">
    <w:abstractNumId w:val="3"/>
  </w:num>
  <w:num w:numId="12">
    <w:abstractNumId w:val="32"/>
  </w:num>
  <w:num w:numId="13">
    <w:abstractNumId w:val="29"/>
  </w:num>
  <w:num w:numId="14">
    <w:abstractNumId w:val="27"/>
  </w:num>
  <w:num w:numId="15">
    <w:abstractNumId w:val="12"/>
  </w:num>
  <w:num w:numId="16">
    <w:abstractNumId w:val="21"/>
  </w:num>
  <w:num w:numId="17">
    <w:abstractNumId w:val="22"/>
  </w:num>
  <w:num w:numId="18">
    <w:abstractNumId w:val="31"/>
  </w:num>
  <w:num w:numId="19">
    <w:abstractNumId w:val="23"/>
  </w:num>
  <w:num w:numId="20">
    <w:abstractNumId w:val="5"/>
  </w:num>
  <w:num w:numId="21">
    <w:abstractNumId w:val="30"/>
  </w:num>
  <w:num w:numId="22">
    <w:abstractNumId w:val="25"/>
  </w:num>
  <w:num w:numId="23">
    <w:abstractNumId w:val="4"/>
  </w:num>
  <w:num w:numId="24">
    <w:abstractNumId w:val="9"/>
  </w:num>
  <w:num w:numId="25">
    <w:abstractNumId w:val="10"/>
  </w:num>
  <w:num w:numId="26">
    <w:abstractNumId w:val="6"/>
  </w:num>
  <w:num w:numId="27">
    <w:abstractNumId w:val="14"/>
  </w:num>
  <w:num w:numId="28">
    <w:abstractNumId w:val="31"/>
    <w:lvlOverride w:ilvl="0">
      <w:startOverride w:val="1"/>
    </w:lvlOverride>
  </w:num>
  <w:num w:numId="29">
    <w:abstractNumId w:val="26"/>
  </w:num>
  <w:num w:numId="30">
    <w:abstractNumId w:val="2"/>
  </w:num>
  <w:num w:numId="31">
    <w:abstractNumId w:val="0"/>
  </w:num>
  <w:num w:numId="32">
    <w:abstractNumId w:val="15"/>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676BD59-88B7-4952-A4FC-ECB8DFE30185}"/>
    <w:docVar w:name="dgnword-eventsink" w:val="85438512"/>
  </w:docVars>
  <w:rsids>
    <w:rsidRoot w:val="00027133"/>
    <w:rsid w:val="00027133"/>
    <w:rsid w:val="000A2B09"/>
    <w:rsid w:val="000B7386"/>
    <w:rsid w:val="000C3505"/>
    <w:rsid w:val="00115E84"/>
    <w:rsid w:val="00137DCB"/>
    <w:rsid w:val="001C1D61"/>
    <w:rsid w:val="001E1E82"/>
    <w:rsid w:val="00293298"/>
    <w:rsid w:val="002A72EA"/>
    <w:rsid w:val="002F6678"/>
    <w:rsid w:val="00314636"/>
    <w:rsid w:val="00327C54"/>
    <w:rsid w:val="00341FD5"/>
    <w:rsid w:val="00362FF9"/>
    <w:rsid w:val="00401234"/>
    <w:rsid w:val="004236DC"/>
    <w:rsid w:val="0042506F"/>
    <w:rsid w:val="00432E20"/>
    <w:rsid w:val="004779AB"/>
    <w:rsid w:val="004D17D6"/>
    <w:rsid w:val="005022FE"/>
    <w:rsid w:val="00574D30"/>
    <w:rsid w:val="00582DD0"/>
    <w:rsid w:val="005E4B17"/>
    <w:rsid w:val="006C0AD9"/>
    <w:rsid w:val="006E6216"/>
    <w:rsid w:val="006F3498"/>
    <w:rsid w:val="0070267A"/>
    <w:rsid w:val="00771266"/>
    <w:rsid w:val="00790D49"/>
    <w:rsid w:val="00835395"/>
    <w:rsid w:val="008424FB"/>
    <w:rsid w:val="008D5DDB"/>
    <w:rsid w:val="008F4BF2"/>
    <w:rsid w:val="00967993"/>
    <w:rsid w:val="00970CB6"/>
    <w:rsid w:val="009B106B"/>
    <w:rsid w:val="009D3A7A"/>
    <w:rsid w:val="00A21FC0"/>
    <w:rsid w:val="00A55B14"/>
    <w:rsid w:val="00A90644"/>
    <w:rsid w:val="00AB2317"/>
    <w:rsid w:val="00AF5CED"/>
    <w:rsid w:val="00B35E2A"/>
    <w:rsid w:val="00B93F2C"/>
    <w:rsid w:val="00BD0874"/>
    <w:rsid w:val="00C307E8"/>
    <w:rsid w:val="00C62438"/>
    <w:rsid w:val="00CE1A75"/>
    <w:rsid w:val="00D824EC"/>
    <w:rsid w:val="00DF5D87"/>
    <w:rsid w:val="00E03018"/>
    <w:rsid w:val="00E74DAB"/>
    <w:rsid w:val="00E86725"/>
    <w:rsid w:val="00F47EC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5B14"/>
    <w:rPr>
      <w:sz w:val="24"/>
      <w:szCs w:val="24"/>
      <w:lang w:val="en-GB" w:eastAsia="en-GB"/>
    </w:rPr>
  </w:style>
  <w:style w:type="paragraph" w:styleId="Heading1">
    <w:name w:val="heading 1"/>
    <w:basedOn w:val="Normal"/>
    <w:next w:val="Normal"/>
    <w:qFormat/>
    <w:rsid w:val="006E6216"/>
    <w:pPr>
      <w:keepNext/>
      <w:framePr w:wrap="notBeside" w:vAnchor="text" w:hAnchor="text" w:y="1"/>
      <w:spacing w:before="120" w:after="60"/>
      <w:jc w:val="center"/>
      <w:outlineLvl w:val="0"/>
    </w:pPr>
    <w:rPr>
      <w:rFonts w:ascii="Arial" w:hAnsi="Arial" w:cs="Arial"/>
      <w:b/>
      <w:bCs/>
      <w:kern w:val="32"/>
      <w:sz w:val="28"/>
      <w:szCs w:val="32"/>
    </w:rPr>
  </w:style>
  <w:style w:type="paragraph" w:styleId="Heading2">
    <w:name w:val="heading 2"/>
    <w:basedOn w:val="Normal"/>
    <w:next w:val="Normal"/>
    <w:qFormat/>
    <w:rsid w:val="006E6216"/>
    <w:pPr>
      <w:keepNext/>
      <w:spacing w:before="240" w:after="60"/>
      <w:jc w:val="center"/>
      <w:outlineLvl w:val="1"/>
    </w:pPr>
    <w:rPr>
      <w:rFonts w:ascii="Arial" w:hAnsi="Arial" w:cs="Arial"/>
      <w:b/>
      <w:bCs/>
      <w:iCs/>
      <w:szCs w:val="28"/>
    </w:rPr>
  </w:style>
  <w:style w:type="paragraph" w:styleId="Heading3">
    <w:name w:val="heading 3"/>
    <w:basedOn w:val="Normal"/>
    <w:next w:val="Normal"/>
    <w:link w:val="Heading3Char"/>
    <w:qFormat/>
    <w:rsid w:val="00574D30"/>
    <w:pPr>
      <w:keepNext/>
      <w:numPr>
        <w:numId w:val="30"/>
      </w:numPr>
      <w:spacing w:before="240" w:after="120"/>
      <w:ind w:left="714" w:hanging="357"/>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62438"/>
    <w:rPr>
      <w:color w:val="0000FF"/>
      <w:u w:val="single"/>
    </w:rPr>
  </w:style>
  <w:style w:type="table" w:styleId="TableGrid">
    <w:name w:val="Table Grid"/>
    <w:basedOn w:val="TableNormal"/>
    <w:rsid w:val="00341F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824EC"/>
    <w:pPr>
      <w:tabs>
        <w:tab w:val="center" w:pos="4153"/>
        <w:tab w:val="right" w:pos="8306"/>
      </w:tabs>
    </w:pPr>
  </w:style>
  <w:style w:type="paragraph" w:styleId="Footer">
    <w:name w:val="footer"/>
    <w:basedOn w:val="Normal"/>
    <w:link w:val="FooterChar"/>
    <w:uiPriority w:val="99"/>
    <w:rsid w:val="00D824EC"/>
    <w:pPr>
      <w:tabs>
        <w:tab w:val="center" w:pos="4153"/>
        <w:tab w:val="right" w:pos="8306"/>
      </w:tabs>
    </w:pPr>
  </w:style>
  <w:style w:type="character" w:customStyle="1" w:styleId="Heading3Char">
    <w:name w:val="Heading 3 Char"/>
    <w:link w:val="Heading3"/>
    <w:rsid w:val="00574D30"/>
    <w:rPr>
      <w:rFonts w:ascii="Cambria" w:hAnsi="Cambria"/>
      <w:b/>
      <w:bCs/>
      <w:sz w:val="26"/>
      <w:szCs w:val="26"/>
      <w:lang w:val="en-GB" w:eastAsia="en-GB"/>
    </w:rPr>
  </w:style>
  <w:style w:type="paragraph" w:customStyle="1" w:styleId="TaskSheetStyle">
    <w:name w:val="TaskSheetStyle"/>
    <w:basedOn w:val="Normal"/>
    <w:qFormat/>
    <w:rsid w:val="00432E20"/>
    <w:rPr>
      <w:rFonts w:ascii="Verdana" w:hAnsi="Verdana"/>
      <w:sz w:val="22"/>
      <w:lang w:val="en-NZ"/>
    </w:rPr>
  </w:style>
  <w:style w:type="character" w:customStyle="1" w:styleId="FooterChar">
    <w:name w:val="Footer Char"/>
    <w:link w:val="Footer"/>
    <w:uiPriority w:val="99"/>
    <w:rsid w:val="00327C54"/>
    <w:rPr>
      <w:sz w:val="24"/>
      <w:szCs w:val="24"/>
      <w:lang w:val="en-GB" w:eastAsia="en-GB"/>
    </w:rPr>
  </w:style>
  <w:style w:type="paragraph" w:styleId="TOCHeading">
    <w:name w:val="TOC Heading"/>
    <w:basedOn w:val="Heading1"/>
    <w:next w:val="Normal"/>
    <w:uiPriority w:val="39"/>
    <w:semiHidden/>
    <w:unhideWhenUsed/>
    <w:qFormat/>
    <w:rsid w:val="008424FB"/>
    <w:pPr>
      <w:keepLines/>
      <w:framePr w:wrap="notBeside"/>
      <w:spacing w:before="480" w:after="0" w:line="276" w:lineRule="auto"/>
      <w:outlineLvl w:val="9"/>
    </w:pPr>
    <w:rPr>
      <w:rFonts w:ascii="Cambria" w:eastAsia="MS Gothic" w:hAnsi="Cambria" w:cs="Times New Roman"/>
      <w:color w:val="365F91"/>
      <w:kern w:val="0"/>
      <w:szCs w:val="28"/>
      <w:lang w:val="en-US" w:eastAsia="ja-JP"/>
    </w:rPr>
  </w:style>
  <w:style w:type="paragraph" w:styleId="TOC1">
    <w:name w:val="toc 1"/>
    <w:basedOn w:val="Normal"/>
    <w:next w:val="Normal"/>
    <w:autoRedefine/>
    <w:uiPriority w:val="39"/>
    <w:rsid w:val="008424FB"/>
  </w:style>
  <w:style w:type="paragraph" w:styleId="TOC2">
    <w:name w:val="toc 2"/>
    <w:basedOn w:val="Normal"/>
    <w:next w:val="Normal"/>
    <w:autoRedefine/>
    <w:uiPriority w:val="39"/>
    <w:rsid w:val="008424FB"/>
    <w:pPr>
      <w:ind w:left="240"/>
    </w:pPr>
  </w:style>
  <w:style w:type="paragraph" w:styleId="TOC3">
    <w:name w:val="toc 3"/>
    <w:basedOn w:val="Normal"/>
    <w:next w:val="Normal"/>
    <w:autoRedefine/>
    <w:uiPriority w:val="39"/>
    <w:rsid w:val="008424FB"/>
    <w:pPr>
      <w:ind w:left="480"/>
    </w:pPr>
  </w:style>
  <w:style w:type="paragraph" w:styleId="BalloonText">
    <w:name w:val="Balloon Text"/>
    <w:basedOn w:val="Normal"/>
    <w:link w:val="BalloonTextChar"/>
    <w:rsid w:val="006F3498"/>
    <w:rPr>
      <w:rFonts w:ascii="Tahoma" w:hAnsi="Tahoma" w:cs="Tahoma"/>
      <w:sz w:val="16"/>
      <w:szCs w:val="16"/>
    </w:rPr>
  </w:style>
  <w:style w:type="character" w:customStyle="1" w:styleId="BalloonTextChar">
    <w:name w:val="Balloon Text Char"/>
    <w:basedOn w:val="DefaultParagraphFont"/>
    <w:link w:val="BalloonText"/>
    <w:rsid w:val="006F3498"/>
    <w:rPr>
      <w:rFonts w:ascii="Tahoma" w:hAnsi="Tahoma" w:cs="Tahoma"/>
      <w:sz w:val="16"/>
      <w:szCs w:val="16"/>
      <w:lang w:val="en-GB" w:eastAsia="en-GB"/>
    </w:rPr>
  </w:style>
  <w:style w:type="paragraph" w:styleId="ListParagraph">
    <w:name w:val="List Paragraph"/>
    <w:basedOn w:val="Normal"/>
    <w:uiPriority w:val="34"/>
    <w:qFormat/>
    <w:rsid w:val="003146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5B14"/>
    <w:rPr>
      <w:sz w:val="24"/>
      <w:szCs w:val="24"/>
      <w:lang w:val="en-GB" w:eastAsia="en-GB"/>
    </w:rPr>
  </w:style>
  <w:style w:type="paragraph" w:styleId="Heading1">
    <w:name w:val="heading 1"/>
    <w:basedOn w:val="Normal"/>
    <w:next w:val="Normal"/>
    <w:qFormat/>
    <w:rsid w:val="006E6216"/>
    <w:pPr>
      <w:keepNext/>
      <w:framePr w:wrap="notBeside" w:vAnchor="text" w:hAnchor="text" w:y="1"/>
      <w:spacing w:before="120" w:after="60"/>
      <w:jc w:val="center"/>
      <w:outlineLvl w:val="0"/>
    </w:pPr>
    <w:rPr>
      <w:rFonts w:ascii="Arial" w:hAnsi="Arial" w:cs="Arial"/>
      <w:b/>
      <w:bCs/>
      <w:kern w:val="32"/>
      <w:sz w:val="28"/>
      <w:szCs w:val="32"/>
    </w:rPr>
  </w:style>
  <w:style w:type="paragraph" w:styleId="Heading2">
    <w:name w:val="heading 2"/>
    <w:basedOn w:val="Normal"/>
    <w:next w:val="Normal"/>
    <w:qFormat/>
    <w:rsid w:val="006E6216"/>
    <w:pPr>
      <w:keepNext/>
      <w:spacing w:before="240" w:after="60"/>
      <w:jc w:val="center"/>
      <w:outlineLvl w:val="1"/>
    </w:pPr>
    <w:rPr>
      <w:rFonts w:ascii="Arial" w:hAnsi="Arial" w:cs="Arial"/>
      <w:b/>
      <w:bCs/>
      <w:iCs/>
      <w:szCs w:val="28"/>
    </w:rPr>
  </w:style>
  <w:style w:type="paragraph" w:styleId="Heading3">
    <w:name w:val="heading 3"/>
    <w:basedOn w:val="Normal"/>
    <w:next w:val="Normal"/>
    <w:link w:val="Heading3Char"/>
    <w:qFormat/>
    <w:rsid w:val="00574D30"/>
    <w:pPr>
      <w:keepNext/>
      <w:numPr>
        <w:numId w:val="30"/>
      </w:numPr>
      <w:spacing w:before="240" w:after="120"/>
      <w:ind w:left="714" w:hanging="357"/>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62438"/>
    <w:rPr>
      <w:color w:val="0000FF"/>
      <w:u w:val="single"/>
    </w:rPr>
  </w:style>
  <w:style w:type="table" w:styleId="TableGrid">
    <w:name w:val="Table Grid"/>
    <w:basedOn w:val="TableNormal"/>
    <w:rsid w:val="00341F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824EC"/>
    <w:pPr>
      <w:tabs>
        <w:tab w:val="center" w:pos="4153"/>
        <w:tab w:val="right" w:pos="8306"/>
      </w:tabs>
    </w:pPr>
  </w:style>
  <w:style w:type="paragraph" w:styleId="Footer">
    <w:name w:val="footer"/>
    <w:basedOn w:val="Normal"/>
    <w:link w:val="FooterChar"/>
    <w:uiPriority w:val="99"/>
    <w:rsid w:val="00D824EC"/>
    <w:pPr>
      <w:tabs>
        <w:tab w:val="center" w:pos="4153"/>
        <w:tab w:val="right" w:pos="8306"/>
      </w:tabs>
    </w:pPr>
  </w:style>
  <w:style w:type="character" w:customStyle="1" w:styleId="Heading3Char">
    <w:name w:val="Heading 3 Char"/>
    <w:link w:val="Heading3"/>
    <w:rsid w:val="00574D30"/>
    <w:rPr>
      <w:rFonts w:ascii="Cambria" w:hAnsi="Cambria"/>
      <w:b/>
      <w:bCs/>
      <w:sz w:val="26"/>
      <w:szCs w:val="26"/>
      <w:lang w:val="en-GB" w:eastAsia="en-GB"/>
    </w:rPr>
  </w:style>
  <w:style w:type="paragraph" w:customStyle="1" w:styleId="TaskSheetStyle">
    <w:name w:val="TaskSheetStyle"/>
    <w:basedOn w:val="Normal"/>
    <w:qFormat/>
    <w:rsid w:val="00432E20"/>
    <w:rPr>
      <w:rFonts w:ascii="Verdana" w:hAnsi="Verdana"/>
      <w:sz w:val="22"/>
      <w:lang w:val="en-NZ"/>
    </w:rPr>
  </w:style>
  <w:style w:type="character" w:customStyle="1" w:styleId="FooterChar">
    <w:name w:val="Footer Char"/>
    <w:link w:val="Footer"/>
    <w:uiPriority w:val="99"/>
    <w:rsid w:val="00327C54"/>
    <w:rPr>
      <w:sz w:val="24"/>
      <w:szCs w:val="24"/>
      <w:lang w:val="en-GB" w:eastAsia="en-GB"/>
    </w:rPr>
  </w:style>
  <w:style w:type="paragraph" w:styleId="TOCHeading">
    <w:name w:val="TOC Heading"/>
    <w:basedOn w:val="Heading1"/>
    <w:next w:val="Normal"/>
    <w:uiPriority w:val="39"/>
    <w:semiHidden/>
    <w:unhideWhenUsed/>
    <w:qFormat/>
    <w:rsid w:val="008424FB"/>
    <w:pPr>
      <w:keepLines/>
      <w:framePr w:wrap="notBeside"/>
      <w:spacing w:before="480" w:after="0" w:line="276" w:lineRule="auto"/>
      <w:outlineLvl w:val="9"/>
    </w:pPr>
    <w:rPr>
      <w:rFonts w:ascii="Cambria" w:eastAsia="MS Gothic" w:hAnsi="Cambria" w:cs="Times New Roman"/>
      <w:color w:val="365F91"/>
      <w:kern w:val="0"/>
      <w:szCs w:val="28"/>
      <w:lang w:val="en-US" w:eastAsia="ja-JP"/>
    </w:rPr>
  </w:style>
  <w:style w:type="paragraph" w:styleId="TOC1">
    <w:name w:val="toc 1"/>
    <w:basedOn w:val="Normal"/>
    <w:next w:val="Normal"/>
    <w:autoRedefine/>
    <w:uiPriority w:val="39"/>
    <w:rsid w:val="008424FB"/>
  </w:style>
  <w:style w:type="paragraph" w:styleId="TOC2">
    <w:name w:val="toc 2"/>
    <w:basedOn w:val="Normal"/>
    <w:next w:val="Normal"/>
    <w:autoRedefine/>
    <w:uiPriority w:val="39"/>
    <w:rsid w:val="008424FB"/>
    <w:pPr>
      <w:ind w:left="240"/>
    </w:pPr>
  </w:style>
  <w:style w:type="paragraph" w:styleId="TOC3">
    <w:name w:val="toc 3"/>
    <w:basedOn w:val="Normal"/>
    <w:next w:val="Normal"/>
    <w:autoRedefine/>
    <w:uiPriority w:val="39"/>
    <w:rsid w:val="008424FB"/>
    <w:pPr>
      <w:ind w:left="480"/>
    </w:pPr>
  </w:style>
  <w:style w:type="paragraph" w:styleId="BalloonText">
    <w:name w:val="Balloon Text"/>
    <w:basedOn w:val="Normal"/>
    <w:link w:val="BalloonTextChar"/>
    <w:rsid w:val="006F3498"/>
    <w:rPr>
      <w:rFonts w:ascii="Tahoma" w:hAnsi="Tahoma" w:cs="Tahoma"/>
      <w:sz w:val="16"/>
      <w:szCs w:val="16"/>
    </w:rPr>
  </w:style>
  <w:style w:type="character" w:customStyle="1" w:styleId="BalloonTextChar">
    <w:name w:val="Balloon Text Char"/>
    <w:basedOn w:val="DefaultParagraphFont"/>
    <w:link w:val="BalloonText"/>
    <w:rsid w:val="006F3498"/>
    <w:rPr>
      <w:rFonts w:ascii="Tahoma" w:hAnsi="Tahoma" w:cs="Tahoma"/>
      <w:sz w:val="16"/>
      <w:szCs w:val="16"/>
      <w:lang w:val="en-GB" w:eastAsia="en-GB"/>
    </w:rPr>
  </w:style>
  <w:style w:type="paragraph" w:styleId="ListParagraph">
    <w:name w:val="List Paragraph"/>
    <w:basedOn w:val="Normal"/>
    <w:uiPriority w:val="34"/>
    <w:qFormat/>
    <w:rsid w:val="00314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443607">
      <w:bodyDiv w:val="1"/>
      <w:marLeft w:val="0"/>
      <w:marRight w:val="0"/>
      <w:marTop w:val="0"/>
      <w:marBottom w:val="0"/>
      <w:divBdr>
        <w:top w:val="none" w:sz="0" w:space="0" w:color="auto"/>
        <w:left w:val="none" w:sz="0" w:space="0" w:color="auto"/>
        <w:bottom w:val="none" w:sz="0" w:space="0" w:color="auto"/>
        <w:right w:val="none" w:sz="0" w:space="0" w:color="auto"/>
      </w:divBdr>
    </w:div>
    <w:div w:id="146408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diagramLayout" Target="diagrams/layout1.xml"/><Relationship Id="rId10" Type="http://schemas.openxmlformats.org/officeDocument/2006/relationships/image" Target="media/image2.png"/><Relationship Id="rId19" Type="http://schemas.openxmlformats.org/officeDocument/2006/relationships/image" Target="media/image5.tm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Data" Target="diagrams/data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7B9EDC-E66E-4194-8859-CA657AFF2D20}" type="doc">
      <dgm:prSet loTypeId="urn:microsoft.com/office/officeart/2005/8/layout/chevron2" loCatId="process" qsTypeId="urn:microsoft.com/office/officeart/2005/8/quickstyle/3d3" qsCatId="3D" csTypeId="urn:microsoft.com/office/officeart/2005/8/colors/accent1_3" csCatId="accent1" phldr="1"/>
      <dgm:spPr/>
      <dgm:t>
        <a:bodyPr/>
        <a:lstStyle/>
        <a:p>
          <a:endParaRPr lang="en-NZ"/>
        </a:p>
      </dgm:t>
    </dgm:pt>
    <dgm:pt modelId="{B7210DDC-CA39-40C6-A76D-BA5A0465A145}">
      <dgm:prSet phldrT="[Text]"/>
      <dgm:spPr/>
      <dgm:t>
        <a:bodyPr/>
        <a:lstStyle/>
        <a:p>
          <a:r>
            <a:rPr lang="en-NZ"/>
            <a:t>Styles</a:t>
          </a:r>
        </a:p>
      </dgm:t>
    </dgm:pt>
    <dgm:pt modelId="{672D3009-E486-4012-ADC5-BF57EEA8CD3F}" type="parTrans" cxnId="{113A8B21-BDAE-438C-8C8D-706A691EE406}">
      <dgm:prSet/>
      <dgm:spPr/>
      <dgm:t>
        <a:bodyPr/>
        <a:lstStyle/>
        <a:p>
          <a:endParaRPr lang="en-NZ"/>
        </a:p>
      </dgm:t>
    </dgm:pt>
    <dgm:pt modelId="{8F73EC69-EDD7-42F7-AC94-67990C3257AB}" type="sibTrans" cxnId="{113A8B21-BDAE-438C-8C8D-706A691EE406}">
      <dgm:prSet/>
      <dgm:spPr/>
      <dgm:t>
        <a:bodyPr/>
        <a:lstStyle/>
        <a:p>
          <a:endParaRPr lang="en-NZ"/>
        </a:p>
      </dgm:t>
    </dgm:pt>
    <dgm:pt modelId="{B27D4C91-FD76-451E-9F3E-2822378CBA0B}">
      <dgm:prSet phldrT="[Text]"/>
      <dgm:spPr/>
      <dgm:t>
        <a:bodyPr/>
        <a:lstStyle/>
        <a:p>
          <a:r>
            <a:rPr lang="en-NZ"/>
            <a:t>Never over ride a style</a:t>
          </a:r>
        </a:p>
      </dgm:t>
    </dgm:pt>
    <dgm:pt modelId="{82AB5183-DD17-4AD5-BE19-A8E66056AEB6}" type="parTrans" cxnId="{A32FA597-E21B-4568-A841-BC06E241D276}">
      <dgm:prSet/>
      <dgm:spPr/>
      <dgm:t>
        <a:bodyPr/>
        <a:lstStyle/>
        <a:p>
          <a:endParaRPr lang="en-NZ"/>
        </a:p>
      </dgm:t>
    </dgm:pt>
    <dgm:pt modelId="{47BB6963-4FF8-428F-9ABF-A10134DD1527}" type="sibTrans" cxnId="{A32FA597-E21B-4568-A841-BC06E241D276}">
      <dgm:prSet/>
      <dgm:spPr/>
      <dgm:t>
        <a:bodyPr/>
        <a:lstStyle/>
        <a:p>
          <a:endParaRPr lang="en-NZ"/>
        </a:p>
      </dgm:t>
    </dgm:pt>
    <dgm:pt modelId="{8141A78C-3EBD-4F47-9BD1-382B166529DE}">
      <dgm:prSet phldrT="[Text]"/>
      <dgm:spPr/>
      <dgm:t>
        <a:bodyPr/>
        <a:lstStyle/>
        <a:p>
          <a:r>
            <a:rPr lang="en-NZ"/>
            <a:t>Bullets</a:t>
          </a:r>
        </a:p>
      </dgm:t>
    </dgm:pt>
    <dgm:pt modelId="{90250CDA-CDAD-4729-B880-9DC44733538F}" type="parTrans" cxnId="{48F877BC-B1B2-4257-B9F0-550EB83A6114}">
      <dgm:prSet/>
      <dgm:spPr/>
      <dgm:t>
        <a:bodyPr/>
        <a:lstStyle/>
        <a:p>
          <a:endParaRPr lang="en-NZ"/>
        </a:p>
      </dgm:t>
    </dgm:pt>
    <dgm:pt modelId="{9B7070BC-3F8B-46ED-A0B3-B834E3B1C09F}" type="sibTrans" cxnId="{48F877BC-B1B2-4257-B9F0-550EB83A6114}">
      <dgm:prSet/>
      <dgm:spPr/>
      <dgm:t>
        <a:bodyPr/>
        <a:lstStyle/>
        <a:p>
          <a:endParaRPr lang="en-NZ"/>
        </a:p>
      </dgm:t>
    </dgm:pt>
    <dgm:pt modelId="{3C9F5BD3-6C5D-4B38-BD77-910DFCCAE3DB}">
      <dgm:prSet phldrT="[Text]"/>
      <dgm:spPr/>
      <dgm:t>
        <a:bodyPr/>
        <a:lstStyle/>
        <a:p>
          <a:r>
            <a:rPr lang="en-NZ"/>
            <a:t>Never type in bulleted values</a:t>
          </a:r>
        </a:p>
      </dgm:t>
    </dgm:pt>
    <dgm:pt modelId="{C48D310E-0E76-420C-A45A-29D4870CDE85}" type="parTrans" cxnId="{182E9871-CF2E-49FC-BDC1-5F1FCB16298C}">
      <dgm:prSet/>
      <dgm:spPr/>
      <dgm:t>
        <a:bodyPr/>
        <a:lstStyle/>
        <a:p>
          <a:endParaRPr lang="en-NZ"/>
        </a:p>
      </dgm:t>
    </dgm:pt>
    <dgm:pt modelId="{345A8C10-90DB-44CB-86AD-DF239C5B23F0}" type="sibTrans" cxnId="{182E9871-CF2E-49FC-BDC1-5F1FCB16298C}">
      <dgm:prSet/>
      <dgm:spPr/>
      <dgm:t>
        <a:bodyPr/>
        <a:lstStyle/>
        <a:p>
          <a:endParaRPr lang="en-NZ"/>
        </a:p>
      </dgm:t>
    </dgm:pt>
    <dgm:pt modelId="{16594093-1288-4886-A878-6526F1D566E7}">
      <dgm:prSet phldrT="[Text]"/>
      <dgm:spPr/>
      <dgm:t>
        <a:bodyPr/>
        <a:lstStyle/>
        <a:p>
          <a:r>
            <a:rPr lang="en-NZ"/>
            <a:t>TOC</a:t>
          </a:r>
        </a:p>
      </dgm:t>
    </dgm:pt>
    <dgm:pt modelId="{90FA6842-F9EF-4C44-B0BB-CAFBEDCD02DA}" type="parTrans" cxnId="{76007561-EBF3-4D87-AEC5-05509CD7A29F}">
      <dgm:prSet/>
      <dgm:spPr/>
      <dgm:t>
        <a:bodyPr/>
        <a:lstStyle/>
        <a:p>
          <a:endParaRPr lang="en-NZ"/>
        </a:p>
      </dgm:t>
    </dgm:pt>
    <dgm:pt modelId="{668771B2-913B-43BA-8BB4-B55390DE6E7B}" type="sibTrans" cxnId="{76007561-EBF3-4D87-AEC5-05509CD7A29F}">
      <dgm:prSet/>
      <dgm:spPr/>
      <dgm:t>
        <a:bodyPr/>
        <a:lstStyle/>
        <a:p>
          <a:endParaRPr lang="en-NZ"/>
        </a:p>
      </dgm:t>
    </dgm:pt>
    <dgm:pt modelId="{519B4841-699D-46CE-975F-4CCAD69ABBCF}">
      <dgm:prSet phldrT="[Text]"/>
      <dgm:spPr/>
      <dgm:t>
        <a:bodyPr/>
        <a:lstStyle/>
        <a:p>
          <a:r>
            <a:rPr lang="en-NZ"/>
            <a:t>Never type in a Table of Contents</a:t>
          </a:r>
        </a:p>
      </dgm:t>
    </dgm:pt>
    <dgm:pt modelId="{2913181D-8E37-44D6-BFF4-E75889977BF3}" type="parTrans" cxnId="{9467B6FC-BEFD-4DF2-8D08-A33FA801F6B8}">
      <dgm:prSet/>
      <dgm:spPr/>
      <dgm:t>
        <a:bodyPr/>
        <a:lstStyle/>
        <a:p>
          <a:endParaRPr lang="en-NZ"/>
        </a:p>
      </dgm:t>
    </dgm:pt>
    <dgm:pt modelId="{6C8E10DA-9F27-4996-8B41-5173273725F5}" type="sibTrans" cxnId="{9467B6FC-BEFD-4DF2-8D08-A33FA801F6B8}">
      <dgm:prSet/>
      <dgm:spPr/>
      <dgm:t>
        <a:bodyPr/>
        <a:lstStyle/>
        <a:p>
          <a:endParaRPr lang="en-NZ"/>
        </a:p>
      </dgm:t>
    </dgm:pt>
    <dgm:pt modelId="{91E39E22-376B-40F4-9CD2-BD6EE5AC256B}">
      <dgm:prSet phldrT="[Text]"/>
      <dgm:spPr/>
      <dgm:t>
        <a:bodyPr/>
        <a:lstStyle/>
        <a:p>
          <a:r>
            <a:rPr lang="en-NZ"/>
            <a:t>Always use automatic TOC</a:t>
          </a:r>
        </a:p>
      </dgm:t>
    </dgm:pt>
    <dgm:pt modelId="{5C892CF5-7068-476F-8B01-7BD6ED2B7943}" type="parTrans" cxnId="{7979CB0A-11E5-41D5-ACD0-E78147A798D9}">
      <dgm:prSet/>
      <dgm:spPr/>
      <dgm:t>
        <a:bodyPr/>
        <a:lstStyle/>
        <a:p>
          <a:endParaRPr lang="en-NZ"/>
        </a:p>
      </dgm:t>
    </dgm:pt>
    <dgm:pt modelId="{41BA5D87-ADD0-4DDD-9199-B9A00D283A1C}" type="sibTrans" cxnId="{7979CB0A-11E5-41D5-ACD0-E78147A798D9}">
      <dgm:prSet/>
      <dgm:spPr/>
      <dgm:t>
        <a:bodyPr/>
        <a:lstStyle/>
        <a:p>
          <a:endParaRPr lang="en-NZ"/>
        </a:p>
      </dgm:t>
    </dgm:pt>
    <dgm:pt modelId="{E4F8D1CF-6076-43B0-8E37-4056A47200F7}">
      <dgm:prSet phldrT="[Text]"/>
      <dgm:spPr/>
      <dgm:t>
        <a:bodyPr/>
        <a:lstStyle/>
        <a:p>
          <a:r>
            <a:rPr lang="en-NZ"/>
            <a:t>Always use the styles</a:t>
          </a:r>
        </a:p>
      </dgm:t>
    </dgm:pt>
    <dgm:pt modelId="{7AE773D3-D586-41F9-960B-D7CBAB7B7D44}" type="parTrans" cxnId="{BA4FA20D-2C9E-438F-9EAD-963AA8599391}">
      <dgm:prSet/>
      <dgm:spPr/>
      <dgm:t>
        <a:bodyPr/>
        <a:lstStyle/>
        <a:p>
          <a:endParaRPr lang="en-NZ"/>
        </a:p>
      </dgm:t>
    </dgm:pt>
    <dgm:pt modelId="{6E19C7F8-E5D2-4B23-9F2A-520636BE9776}" type="sibTrans" cxnId="{BA4FA20D-2C9E-438F-9EAD-963AA8599391}">
      <dgm:prSet/>
      <dgm:spPr/>
      <dgm:t>
        <a:bodyPr/>
        <a:lstStyle/>
        <a:p>
          <a:endParaRPr lang="en-NZ"/>
        </a:p>
      </dgm:t>
    </dgm:pt>
    <dgm:pt modelId="{7EB748BD-0623-4D2A-A408-50A868C64A61}">
      <dgm:prSet phldrT="[Text]"/>
      <dgm:spPr/>
      <dgm:t>
        <a:bodyPr/>
        <a:lstStyle/>
        <a:p>
          <a:r>
            <a:rPr lang="en-NZ"/>
            <a:t>Always set a custom bullet </a:t>
          </a:r>
        </a:p>
      </dgm:t>
    </dgm:pt>
    <dgm:pt modelId="{8FBECFF5-BF1A-4826-8D82-2D3F26512BFB}" type="parTrans" cxnId="{E5D33251-8171-4FC8-A7C9-291CC51752B4}">
      <dgm:prSet/>
      <dgm:spPr/>
      <dgm:t>
        <a:bodyPr/>
        <a:lstStyle/>
        <a:p>
          <a:endParaRPr lang="en-NZ"/>
        </a:p>
      </dgm:t>
    </dgm:pt>
    <dgm:pt modelId="{A2FD2C7A-0CF9-4A3B-AF29-2278D82ABF6F}" type="sibTrans" cxnId="{E5D33251-8171-4FC8-A7C9-291CC51752B4}">
      <dgm:prSet/>
      <dgm:spPr/>
      <dgm:t>
        <a:bodyPr/>
        <a:lstStyle/>
        <a:p>
          <a:endParaRPr lang="en-NZ"/>
        </a:p>
      </dgm:t>
    </dgm:pt>
    <dgm:pt modelId="{CF3E1995-481D-44D4-93AE-36337E2262F6}">
      <dgm:prSet phldrT="[Text]"/>
      <dgm:spPr/>
      <dgm:t>
        <a:bodyPr/>
        <a:lstStyle/>
        <a:p>
          <a:r>
            <a:rPr lang="en-NZ"/>
            <a:t>Select the correct heading level for the TOC</a:t>
          </a:r>
        </a:p>
      </dgm:t>
    </dgm:pt>
    <dgm:pt modelId="{C464F825-A3AD-42BC-AAD0-36A4C4F366C3}" type="parTrans" cxnId="{8510B80F-3088-4DFE-9925-B90690318F22}">
      <dgm:prSet/>
      <dgm:spPr/>
      <dgm:t>
        <a:bodyPr/>
        <a:lstStyle/>
        <a:p>
          <a:endParaRPr lang="en-NZ"/>
        </a:p>
      </dgm:t>
    </dgm:pt>
    <dgm:pt modelId="{4B425D39-F661-4DA1-83E0-DFFDD7056452}" type="sibTrans" cxnId="{8510B80F-3088-4DFE-9925-B90690318F22}">
      <dgm:prSet/>
      <dgm:spPr/>
      <dgm:t>
        <a:bodyPr/>
        <a:lstStyle/>
        <a:p>
          <a:endParaRPr lang="en-NZ"/>
        </a:p>
      </dgm:t>
    </dgm:pt>
    <dgm:pt modelId="{71E617BA-52E4-41A8-BFB9-72356844BF58}" type="pres">
      <dgm:prSet presAssocID="{D77B9EDC-E66E-4194-8859-CA657AFF2D20}" presName="linearFlow" presStyleCnt="0">
        <dgm:presLayoutVars>
          <dgm:dir/>
          <dgm:animLvl val="lvl"/>
          <dgm:resizeHandles val="exact"/>
        </dgm:presLayoutVars>
      </dgm:prSet>
      <dgm:spPr/>
      <dgm:t>
        <a:bodyPr/>
        <a:lstStyle/>
        <a:p>
          <a:endParaRPr lang="en-NZ"/>
        </a:p>
      </dgm:t>
    </dgm:pt>
    <dgm:pt modelId="{A72D98D8-BA73-4B2A-A16A-276BB0FF76A1}" type="pres">
      <dgm:prSet presAssocID="{B7210DDC-CA39-40C6-A76D-BA5A0465A145}" presName="composite" presStyleCnt="0"/>
      <dgm:spPr/>
      <dgm:t>
        <a:bodyPr/>
        <a:lstStyle/>
        <a:p>
          <a:endParaRPr lang="en-NZ"/>
        </a:p>
      </dgm:t>
    </dgm:pt>
    <dgm:pt modelId="{C1669A4F-03AB-4D04-B293-825936993152}" type="pres">
      <dgm:prSet presAssocID="{B7210DDC-CA39-40C6-A76D-BA5A0465A145}" presName="parentText" presStyleLbl="alignNode1" presStyleIdx="0" presStyleCnt="3">
        <dgm:presLayoutVars>
          <dgm:chMax val="1"/>
          <dgm:bulletEnabled val="1"/>
        </dgm:presLayoutVars>
      </dgm:prSet>
      <dgm:spPr/>
      <dgm:t>
        <a:bodyPr/>
        <a:lstStyle/>
        <a:p>
          <a:endParaRPr lang="en-NZ"/>
        </a:p>
      </dgm:t>
    </dgm:pt>
    <dgm:pt modelId="{3AFABF7B-4696-43BB-8748-A97A3A12A4E8}" type="pres">
      <dgm:prSet presAssocID="{B7210DDC-CA39-40C6-A76D-BA5A0465A145}" presName="descendantText" presStyleLbl="alignAcc1" presStyleIdx="0" presStyleCnt="3" custLinFactNeighborX="0" custLinFactNeighborY="-110">
        <dgm:presLayoutVars>
          <dgm:bulletEnabled val="1"/>
        </dgm:presLayoutVars>
      </dgm:prSet>
      <dgm:spPr/>
      <dgm:t>
        <a:bodyPr/>
        <a:lstStyle/>
        <a:p>
          <a:endParaRPr lang="en-NZ"/>
        </a:p>
      </dgm:t>
    </dgm:pt>
    <dgm:pt modelId="{5F073424-622D-4F08-8D0C-6100C4A425B8}" type="pres">
      <dgm:prSet presAssocID="{8F73EC69-EDD7-42F7-AC94-67990C3257AB}" presName="sp" presStyleCnt="0"/>
      <dgm:spPr/>
      <dgm:t>
        <a:bodyPr/>
        <a:lstStyle/>
        <a:p>
          <a:endParaRPr lang="en-NZ"/>
        </a:p>
      </dgm:t>
    </dgm:pt>
    <dgm:pt modelId="{2784368C-8332-4609-A00E-FA8FB64EB00F}" type="pres">
      <dgm:prSet presAssocID="{8141A78C-3EBD-4F47-9BD1-382B166529DE}" presName="composite" presStyleCnt="0"/>
      <dgm:spPr/>
      <dgm:t>
        <a:bodyPr/>
        <a:lstStyle/>
        <a:p>
          <a:endParaRPr lang="en-NZ"/>
        </a:p>
      </dgm:t>
    </dgm:pt>
    <dgm:pt modelId="{226F4BD5-0F75-4FD6-B0AB-1723DED1324B}" type="pres">
      <dgm:prSet presAssocID="{8141A78C-3EBD-4F47-9BD1-382B166529DE}" presName="parentText" presStyleLbl="alignNode1" presStyleIdx="1" presStyleCnt="3">
        <dgm:presLayoutVars>
          <dgm:chMax val="1"/>
          <dgm:bulletEnabled val="1"/>
        </dgm:presLayoutVars>
      </dgm:prSet>
      <dgm:spPr/>
      <dgm:t>
        <a:bodyPr/>
        <a:lstStyle/>
        <a:p>
          <a:endParaRPr lang="en-NZ"/>
        </a:p>
      </dgm:t>
    </dgm:pt>
    <dgm:pt modelId="{317580A2-F3FE-4711-9A0A-0C94F8EE2F47}" type="pres">
      <dgm:prSet presAssocID="{8141A78C-3EBD-4F47-9BD1-382B166529DE}" presName="descendantText" presStyleLbl="alignAcc1" presStyleIdx="1" presStyleCnt="3">
        <dgm:presLayoutVars>
          <dgm:bulletEnabled val="1"/>
        </dgm:presLayoutVars>
      </dgm:prSet>
      <dgm:spPr/>
      <dgm:t>
        <a:bodyPr/>
        <a:lstStyle/>
        <a:p>
          <a:endParaRPr lang="en-NZ"/>
        </a:p>
      </dgm:t>
    </dgm:pt>
    <dgm:pt modelId="{6E621783-6C6A-4447-8CF8-206318978F9E}" type="pres">
      <dgm:prSet presAssocID="{9B7070BC-3F8B-46ED-A0B3-B834E3B1C09F}" presName="sp" presStyleCnt="0"/>
      <dgm:spPr/>
      <dgm:t>
        <a:bodyPr/>
        <a:lstStyle/>
        <a:p>
          <a:endParaRPr lang="en-NZ"/>
        </a:p>
      </dgm:t>
    </dgm:pt>
    <dgm:pt modelId="{300F9AFA-281D-43C6-902F-F14FEAD08D92}" type="pres">
      <dgm:prSet presAssocID="{16594093-1288-4886-A878-6526F1D566E7}" presName="composite" presStyleCnt="0"/>
      <dgm:spPr/>
      <dgm:t>
        <a:bodyPr/>
        <a:lstStyle/>
        <a:p>
          <a:endParaRPr lang="en-NZ"/>
        </a:p>
      </dgm:t>
    </dgm:pt>
    <dgm:pt modelId="{698A26C2-BF5D-41E0-AE05-D7D3AFF69C6E}" type="pres">
      <dgm:prSet presAssocID="{16594093-1288-4886-A878-6526F1D566E7}" presName="parentText" presStyleLbl="alignNode1" presStyleIdx="2" presStyleCnt="3">
        <dgm:presLayoutVars>
          <dgm:chMax val="1"/>
          <dgm:bulletEnabled val="1"/>
        </dgm:presLayoutVars>
      </dgm:prSet>
      <dgm:spPr/>
      <dgm:t>
        <a:bodyPr/>
        <a:lstStyle/>
        <a:p>
          <a:endParaRPr lang="en-NZ"/>
        </a:p>
      </dgm:t>
    </dgm:pt>
    <dgm:pt modelId="{649FDCCA-77CC-4983-A17B-773FAE6B157A}" type="pres">
      <dgm:prSet presAssocID="{16594093-1288-4886-A878-6526F1D566E7}" presName="descendantText" presStyleLbl="alignAcc1" presStyleIdx="2" presStyleCnt="3" custScaleY="138889">
        <dgm:presLayoutVars>
          <dgm:bulletEnabled val="1"/>
        </dgm:presLayoutVars>
      </dgm:prSet>
      <dgm:spPr/>
      <dgm:t>
        <a:bodyPr/>
        <a:lstStyle/>
        <a:p>
          <a:endParaRPr lang="en-NZ"/>
        </a:p>
      </dgm:t>
    </dgm:pt>
  </dgm:ptLst>
  <dgm:cxnLst>
    <dgm:cxn modelId="{9183256E-E30D-4269-94BF-8CF728FB4AC3}" type="presOf" srcId="{CF3E1995-481D-44D4-93AE-36337E2262F6}" destId="{649FDCCA-77CC-4983-A17B-773FAE6B157A}" srcOrd="0" destOrd="2" presId="urn:microsoft.com/office/officeart/2005/8/layout/chevron2"/>
    <dgm:cxn modelId="{7069FD51-9F7B-4FBE-9990-CF12AE915A95}" type="presOf" srcId="{519B4841-699D-46CE-975F-4CCAD69ABBCF}" destId="{649FDCCA-77CC-4983-A17B-773FAE6B157A}" srcOrd="0" destOrd="0" presId="urn:microsoft.com/office/officeart/2005/8/layout/chevron2"/>
    <dgm:cxn modelId="{95DDF4C6-2574-4E56-B3D3-7D0CDC3615C8}" type="presOf" srcId="{3C9F5BD3-6C5D-4B38-BD77-910DFCCAE3DB}" destId="{317580A2-F3FE-4711-9A0A-0C94F8EE2F47}" srcOrd="0" destOrd="0" presId="urn:microsoft.com/office/officeart/2005/8/layout/chevron2"/>
    <dgm:cxn modelId="{CD755AC4-9C41-4543-A682-D08720EEE228}" type="presOf" srcId="{E4F8D1CF-6076-43B0-8E37-4056A47200F7}" destId="{3AFABF7B-4696-43BB-8748-A97A3A12A4E8}" srcOrd="0" destOrd="1" presId="urn:microsoft.com/office/officeart/2005/8/layout/chevron2"/>
    <dgm:cxn modelId="{182E9871-CF2E-49FC-BDC1-5F1FCB16298C}" srcId="{8141A78C-3EBD-4F47-9BD1-382B166529DE}" destId="{3C9F5BD3-6C5D-4B38-BD77-910DFCCAE3DB}" srcOrd="0" destOrd="0" parTransId="{C48D310E-0E76-420C-A45A-29D4870CDE85}" sibTransId="{345A8C10-90DB-44CB-86AD-DF239C5B23F0}"/>
    <dgm:cxn modelId="{4679028D-55A8-4978-8877-698C911B6A9F}" type="presOf" srcId="{8141A78C-3EBD-4F47-9BD1-382B166529DE}" destId="{226F4BD5-0F75-4FD6-B0AB-1723DED1324B}" srcOrd="0" destOrd="0" presId="urn:microsoft.com/office/officeart/2005/8/layout/chevron2"/>
    <dgm:cxn modelId="{9467B6FC-BEFD-4DF2-8D08-A33FA801F6B8}" srcId="{16594093-1288-4886-A878-6526F1D566E7}" destId="{519B4841-699D-46CE-975F-4CCAD69ABBCF}" srcOrd="0" destOrd="0" parTransId="{2913181D-8E37-44D6-BFF4-E75889977BF3}" sibTransId="{6C8E10DA-9F27-4996-8B41-5173273725F5}"/>
    <dgm:cxn modelId="{34119E7E-C55A-41CC-B020-6A2DBB9C0F14}" type="presOf" srcId="{7EB748BD-0623-4D2A-A408-50A868C64A61}" destId="{317580A2-F3FE-4711-9A0A-0C94F8EE2F47}" srcOrd="0" destOrd="1" presId="urn:microsoft.com/office/officeart/2005/8/layout/chevron2"/>
    <dgm:cxn modelId="{48F877BC-B1B2-4257-B9F0-550EB83A6114}" srcId="{D77B9EDC-E66E-4194-8859-CA657AFF2D20}" destId="{8141A78C-3EBD-4F47-9BD1-382B166529DE}" srcOrd="1" destOrd="0" parTransId="{90250CDA-CDAD-4729-B880-9DC44733538F}" sibTransId="{9B7070BC-3F8B-46ED-A0B3-B834E3B1C09F}"/>
    <dgm:cxn modelId="{BA4FA20D-2C9E-438F-9EAD-963AA8599391}" srcId="{B7210DDC-CA39-40C6-A76D-BA5A0465A145}" destId="{E4F8D1CF-6076-43B0-8E37-4056A47200F7}" srcOrd="1" destOrd="0" parTransId="{7AE773D3-D586-41F9-960B-D7CBAB7B7D44}" sibTransId="{6E19C7F8-E5D2-4B23-9F2A-520636BE9776}"/>
    <dgm:cxn modelId="{7979CB0A-11E5-41D5-ACD0-E78147A798D9}" srcId="{16594093-1288-4886-A878-6526F1D566E7}" destId="{91E39E22-376B-40F4-9CD2-BD6EE5AC256B}" srcOrd="1" destOrd="0" parTransId="{5C892CF5-7068-476F-8B01-7BD6ED2B7943}" sibTransId="{41BA5D87-ADD0-4DDD-9199-B9A00D283A1C}"/>
    <dgm:cxn modelId="{113A8B21-BDAE-438C-8C8D-706A691EE406}" srcId="{D77B9EDC-E66E-4194-8859-CA657AFF2D20}" destId="{B7210DDC-CA39-40C6-A76D-BA5A0465A145}" srcOrd="0" destOrd="0" parTransId="{672D3009-E486-4012-ADC5-BF57EEA8CD3F}" sibTransId="{8F73EC69-EDD7-42F7-AC94-67990C3257AB}"/>
    <dgm:cxn modelId="{8510B80F-3088-4DFE-9925-B90690318F22}" srcId="{16594093-1288-4886-A878-6526F1D566E7}" destId="{CF3E1995-481D-44D4-93AE-36337E2262F6}" srcOrd="2" destOrd="0" parTransId="{C464F825-A3AD-42BC-AAD0-36A4C4F366C3}" sibTransId="{4B425D39-F661-4DA1-83E0-DFFDD7056452}"/>
    <dgm:cxn modelId="{E5D33251-8171-4FC8-A7C9-291CC51752B4}" srcId="{8141A78C-3EBD-4F47-9BD1-382B166529DE}" destId="{7EB748BD-0623-4D2A-A408-50A868C64A61}" srcOrd="1" destOrd="0" parTransId="{8FBECFF5-BF1A-4826-8D82-2D3F26512BFB}" sibTransId="{A2FD2C7A-0CF9-4A3B-AF29-2278D82ABF6F}"/>
    <dgm:cxn modelId="{06681D91-2B62-4B77-8793-F3EABAD4FB6F}" type="presOf" srcId="{91E39E22-376B-40F4-9CD2-BD6EE5AC256B}" destId="{649FDCCA-77CC-4983-A17B-773FAE6B157A}" srcOrd="0" destOrd="1" presId="urn:microsoft.com/office/officeart/2005/8/layout/chevron2"/>
    <dgm:cxn modelId="{985F4E72-DF34-4272-BDE5-96742E845530}" type="presOf" srcId="{16594093-1288-4886-A878-6526F1D566E7}" destId="{698A26C2-BF5D-41E0-AE05-D7D3AFF69C6E}" srcOrd="0" destOrd="0" presId="urn:microsoft.com/office/officeart/2005/8/layout/chevron2"/>
    <dgm:cxn modelId="{1F77925C-1066-4C19-B60E-168EC4A5D508}" type="presOf" srcId="{D77B9EDC-E66E-4194-8859-CA657AFF2D20}" destId="{71E617BA-52E4-41A8-BFB9-72356844BF58}" srcOrd="0" destOrd="0" presId="urn:microsoft.com/office/officeart/2005/8/layout/chevron2"/>
    <dgm:cxn modelId="{6F045B0E-0647-4DB9-A82D-66055E4DAAA1}" type="presOf" srcId="{B27D4C91-FD76-451E-9F3E-2822378CBA0B}" destId="{3AFABF7B-4696-43BB-8748-A97A3A12A4E8}" srcOrd="0" destOrd="0" presId="urn:microsoft.com/office/officeart/2005/8/layout/chevron2"/>
    <dgm:cxn modelId="{76007561-EBF3-4D87-AEC5-05509CD7A29F}" srcId="{D77B9EDC-E66E-4194-8859-CA657AFF2D20}" destId="{16594093-1288-4886-A878-6526F1D566E7}" srcOrd="2" destOrd="0" parTransId="{90FA6842-F9EF-4C44-B0BB-CAFBEDCD02DA}" sibTransId="{668771B2-913B-43BA-8BB4-B55390DE6E7B}"/>
    <dgm:cxn modelId="{A32FA597-E21B-4568-A841-BC06E241D276}" srcId="{B7210DDC-CA39-40C6-A76D-BA5A0465A145}" destId="{B27D4C91-FD76-451E-9F3E-2822378CBA0B}" srcOrd="0" destOrd="0" parTransId="{82AB5183-DD17-4AD5-BE19-A8E66056AEB6}" sibTransId="{47BB6963-4FF8-428F-9ABF-A10134DD1527}"/>
    <dgm:cxn modelId="{8A70C895-1860-493D-9110-858997A33D71}" type="presOf" srcId="{B7210DDC-CA39-40C6-A76D-BA5A0465A145}" destId="{C1669A4F-03AB-4D04-B293-825936993152}" srcOrd="0" destOrd="0" presId="urn:microsoft.com/office/officeart/2005/8/layout/chevron2"/>
    <dgm:cxn modelId="{1426465B-37DB-4FAD-9168-F9A7D3DFD3E0}" type="presParOf" srcId="{71E617BA-52E4-41A8-BFB9-72356844BF58}" destId="{A72D98D8-BA73-4B2A-A16A-276BB0FF76A1}" srcOrd="0" destOrd="0" presId="urn:microsoft.com/office/officeart/2005/8/layout/chevron2"/>
    <dgm:cxn modelId="{7E2D0763-FC0B-4CDA-B115-85379C0F43EF}" type="presParOf" srcId="{A72D98D8-BA73-4B2A-A16A-276BB0FF76A1}" destId="{C1669A4F-03AB-4D04-B293-825936993152}" srcOrd="0" destOrd="0" presId="urn:microsoft.com/office/officeart/2005/8/layout/chevron2"/>
    <dgm:cxn modelId="{3AEA6116-35C6-4B5E-BC95-9AE5A2EE16A8}" type="presParOf" srcId="{A72D98D8-BA73-4B2A-A16A-276BB0FF76A1}" destId="{3AFABF7B-4696-43BB-8748-A97A3A12A4E8}" srcOrd="1" destOrd="0" presId="urn:microsoft.com/office/officeart/2005/8/layout/chevron2"/>
    <dgm:cxn modelId="{226A130E-103F-4694-9F00-F34600DBD4BA}" type="presParOf" srcId="{71E617BA-52E4-41A8-BFB9-72356844BF58}" destId="{5F073424-622D-4F08-8D0C-6100C4A425B8}" srcOrd="1" destOrd="0" presId="urn:microsoft.com/office/officeart/2005/8/layout/chevron2"/>
    <dgm:cxn modelId="{15FBE6FD-E0B1-43FE-B4EB-6F50CCC791FE}" type="presParOf" srcId="{71E617BA-52E4-41A8-BFB9-72356844BF58}" destId="{2784368C-8332-4609-A00E-FA8FB64EB00F}" srcOrd="2" destOrd="0" presId="urn:microsoft.com/office/officeart/2005/8/layout/chevron2"/>
    <dgm:cxn modelId="{89C48B32-F36D-4CF5-AF67-50F9EA112E02}" type="presParOf" srcId="{2784368C-8332-4609-A00E-FA8FB64EB00F}" destId="{226F4BD5-0F75-4FD6-B0AB-1723DED1324B}" srcOrd="0" destOrd="0" presId="urn:microsoft.com/office/officeart/2005/8/layout/chevron2"/>
    <dgm:cxn modelId="{5E67B1A3-ED82-4A6A-A6DE-DC062E548D5C}" type="presParOf" srcId="{2784368C-8332-4609-A00E-FA8FB64EB00F}" destId="{317580A2-F3FE-4711-9A0A-0C94F8EE2F47}" srcOrd="1" destOrd="0" presId="urn:microsoft.com/office/officeart/2005/8/layout/chevron2"/>
    <dgm:cxn modelId="{83C0C926-4BFA-488C-9B28-4C7F802DE031}" type="presParOf" srcId="{71E617BA-52E4-41A8-BFB9-72356844BF58}" destId="{6E621783-6C6A-4447-8CF8-206318978F9E}" srcOrd="3" destOrd="0" presId="urn:microsoft.com/office/officeart/2005/8/layout/chevron2"/>
    <dgm:cxn modelId="{294F7C37-94EE-4DF7-B554-9A5BAA692855}" type="presParOf" srcId="{71E617BA-52E4-41A8-BFB9-72356844BF58}" destId="{300F9AFA-281D-43C6-902F-F14FEAD08D92}" srcOrd="4" destOrd="0" presId="urn:microsoft.com/office/officeart/2005/8/layout/chevron2"/>
    <dgm:cxn modelId="{A5F61BA5-68E5-4E45-A0F3-628FA58A9C7D}" type="presParOf" srcId="{300F9AFA-281D-43C6-902F-F14FEAD08D92}" destId="{698A26C2-BF5D-41E0-AE05-D7D3AFF69C6E}" srcOrd="0" destOrd="0" presId="urn:microsoft.com/office/officeart/2005/8/layout/chevron2"/>
    <dgm:cxn modelId="{4A216552-7121-46C4-91E5-D600AD630742}" type="presParOf" srcId="{300F9AFA-281D-43C6-902F-F14FEAD08D92}" destId="{649FDCCA-77CC-4983-A17B-773FAE6B157A}"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669A4F-03AB-4D04-B293-825936993152}">
      <dsp:nvSpPr>
        <dsp:cNvPr id="0" name=""/>
        <dsp:cNvSpPr/>
      </dsp:nvSpPr>
      <dsp:spPr>
        <a:xfrm rot="5400000">
          <a:off x="-171818" y="173173"/>
          <a:ext cx="1145455" cy="801818"/>
        </a:xfrm>
        <a:prstGeom prst="chevron">
          <a:avLst/>
        </a:prstGeom>
        <a:solidFill>
          <a:schemeClr val="accent1">
            <a:shade val="80000"/>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977900">
            <a:lnSpc>
              <a:spcPct val="90000"/>
            </a:lnSpc>
            <a:spcBef>
              <a:spcPct val="0"/>
            </a:spcBef>
            <a:spcAft>
              <a:spcPct val="35000"/>
            </a:spcAft>
          </a:pPr>
          <a:r>
            <a:rPr lang="en-NZ" sz="2200" kern="1200"/>
            <a:t>Styles</a:t>
          </a:r>
        </a:p>
      </dsp:txBody>
      <dsp:txXfrm rot="-5400000">
        <a:off x="1" y="402263"/>
        <a:ext cx="801818" cy="343637"/>
      </dsp:txXfrm>
    </dsp:sp>
    <dsp:sp modelId="{3AFABF7B-4696-43BB-8748-A97A3A12A4E8}">
      <dsp:nvSpPr>
        <dsp:cNvPr id="0" name=""/>
        <dsp:cNvSpPr/>
      </dsp:nvSpPr>
      <dsp:spPr>
        <a:xfrm rot="5400000">
          <a:off x="2771836" y="-1969481"/>
          <a:ext cx="744546" cy="4684581"/>
        </a:xfrm>
        <a:prstGeom prst="round2Same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8016" tIns="11430" rIns="11430" bIns="11430" numCol="1" spcCol="1270" anchor="ctr" anchorCtr="0">
          <a:noAutofit/>
        </a:bodyPr>
        <a:lstStyle/>
        <a:p>
          <a:pPr marL="171450" lvl="1" indent="-171450" algn="l" defTabSz="800100">
            <a:lnSpc>
              <a:spcPct val="90000"/>
            </a:lnSpc>
            <a:spcBef>
              <a:spcPct val="0"/>
            </a:spcBef>
            <a:spcAft>
              <a:spcPct val="15000"/>
            </a:spcAft>
            <a:buChar char="••"/>
          </a:pPr>
          <a:r>
            <a:rPr lang="en-NZ" sz="1800" kern="1200"/>
            <a:t>Never over ride a style</a:t>
          </a:r>
        </a:p>
        <a:p>
          <a:pPr marL="171450" lvl="1" indent="-171450" algn="l" defTabSz="800100">
            <a:lnSpc>
              <a:spcPct val="90000"/>
            </a:lnSpc>
            <a:spcBef>
              <a:spcPct val="0"/>
            </a:spcBef>
            <a:spcAft>
              <a:spcPct val="15000"/>
            </a:spcAft>
            <a:buChar char="••"/>
          </a:pPr>
          <a:r>
            <a:rPr lang="en-NZ" sz="1800" kern="1200"/>
            <a:t>Always use the styles</a:t>
          </a:r>
        </a:p>
      </dsp:txBody>
      <dsp:txXfrm rot="-5400000">
        <a:off x="801819" y="36882"/>
        <a:ext cx="4648235" cy="671854"/>
      </dsp:txXfrm>
    </dsp:sp>
    <dsp:sp modelId="{226F4BD5-0F75-4FD6-B0AB-1723DED1324B}">
      <dsp:nvSpPr>
        <dsp:cNvPr id="0" name=""/>
        <dsp:cNvSpPr/>
      </dsp:nvSpPr>
      <dsp:spPr>
        <a:xfrm rot="5400000">
          <a:off x="-171818" y="1126903"/>
          <a:ext cx="1145455" cy="801818"/>
        </a:xfrm>
        <a:prstGeom prst="chevron">
          <a:avLst/>
        </a:prstGeom>
        <a:solidFill>
          <a:schemeClr val="accent1">
            <a:shade val="80000"/>
            <a:hueOff val="153123"/>
            <a:satOff val="-2196"/>
            <a:lumOff val="12807"/>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977900">
            <a:lnSpc>
              <a:spcPct val="90000"/>
            </a:lnSpc>
            <a:spcBef>
              <a:spcPct val="0"/>
            </a:spcBef>
            <a:spcAft>
              <a:spcPct val="35000"/>
            </a:spcAft>
          </a:pPr>
          <a:r>
            <a:rPr lang="en-NZ" sz="2200" kern="1200"/>
            <a:t>Bullets</a:t>
          </a:r>
        </a:p>
      </dsp:txBody>
      <dsp:txXfrm rot="-5400000">
        <a:off x="1" y="1355993"/>
        <a:ext cx="801818" cy="343637"/>
      </dsp:txXfrm>
    </dsp:sp>
    <dsp:sp modelId="{317580A2-F3FE-4711-9A0A-0C94F8EE2F47}">
      <dsp:nvSpPr>
        <dsp:cNvPr id="0" name=""/>
        <dsp:cNvSpPr/>
      </dsp:nvSpPr>
      <dsp:spPr>
        <a:xfrm rot="5400000">
          <a:off x="2771836" y="-1014931"/>
          <a:ext cx="744546" cy="4684581"/>
        </a:xfrm>
        <a:prstGeom prst="round2Same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8016" tIns="11430" rIns="11430" bIns="11430" numCol="1" spcCol="1270" anchor="ctr" anchorCtr="0">
          <a:noAutofit/>
        </a:bodyPr>
        <a:lstStyle/>
        <a:p>
          <a:pPr marL="171450" lvl="1" indent="-171450" algn="l" defTabSz="800100">
            <a:lnSpc>
              <a:spcPct val="90000"/>
            </a:lnSpc>
            <a:spcBef>
              <a:spcPct val="0"/>
            </a:spcBef>
            <a:spcAft>
              <a:spcPct val="15000"/>
            </a:spcAft>
            <a:buChar char="••"/>
          </a:pPr>
          <a:r>
            <a:rPr lang="en-NZ" sz="1800" kern="1200"/>
            <a:t>Never type in bulleted values</a:t>
          </a:r>
        </a:p>
        <a:p>
          <a:pPr marL="171450" lvl="1" indent="-171450" algn="l" defTabSz="800100">
            <a:lnSpc>
              <a:spcPct val="90000"/>
            </a:lnSpc>
            <a:spcBef>
              <a:spcPct val="0"/>
            </a:spcBef>
            <a:spcAft>
              <a:spcPct val="15000"/>
            </a:spcAft>
            <a:buChar char="••"/>
          </a:pPr>
          <a:r>
            <a:rPr lang="en-NZ" sz="1800" kern="1200"/>
            <a:t>Always set a custom bullet </a:t>
          </a:r>
        </a:p>
      </dsp:txBody>
      <dsp:txXfrm rot="-5400000">
        <a:off x="801819" y="991432"/>
        <a:ext cx="4648235" cy="671854"/>
      </dsp:txXfrm>
    </dsp:sp>
    <dsp:sp modelId="{698A26C2-BF5D-41E0-AE05-D7D3AFF69C6E}">
      <dsp:nvSpPr>
        <dsp:cNvPr id="0" name=""/>
        <dsp:cNvSpPr/>
      </dsp:nvSpPr>
      <dsp:spPr>
        <a:xfrm rot="5400000">
          <a:off x="-171818" y="2225407"/>
          <a:ext cx="1145455" cy="801818"/>
        </a:xfrm>
        <a:prstGeom prst="chevron">
          <a:avLst/>
        </a:prstGeom>
        <a:solidFill>
          <a:schemeClr val="accent1">
            <a:shade val="80000"/>
            <a:hueOff val="306246"/>
            <a:satOff val="-4392"/>
            <a:lumOff val="25615"/>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977900">
            <a:lnSpc>
              <a:spcPct val="90000"/>
            </a:lnSpc>
            <a:spcBef>
              <a:spcPct val="0"/>
            </a:spcBef>
            <a:spcAft>
              <a:spcPct val="35000"/>
            </a:spcAft>
          </a:pPr>
          <a:r>
            <a:rPr lang="en-NZ" sz="2200" kern="1200"/>
            <a:t>TOC</a:t>
          </a:r>
        </a:p>
      </dsp:txBody>
      <dsp:txXfrm rot="-5400000">
        <a:off x="1" y="2454497"/>
        <a:ext cx="801818" cy="343637"/>
      </dsp:txXfrm>
    </dsp:sp>
    <dsp:sp modelId="{649FDCCA-77CC-4983-A17B-773FAE6B157A}">
      <dsp:nvSpPr>
        <dsp:cNvPr id="0" name=""/>
        <dsp:cNvSpPr/>
      </dsp:nvSpPr>
      <dsp:spPr>
        <a:xfrm rot="5400000">
          <a:off x="2627063" y="83571"/>
          <a:ext cx="1034092" cy="4684581"/>
        </a:xfrm>
        <a:prstGeom prst="round2Same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8016" tIns="11430" rIns="11430" bIns="11430" numCol="1" spcCol="1270" anchor="ctr" anchorCtr="0">
          <a:noAutofit/>
        </a:bodyPr>
        <a:lstStyle/>
        <a:p>
          <a:pPr marL="171450" lvl="1" indent="-171450" algn="l" defTabSz="800100">
            <a:lnSpc>
              <a:spcPct val="90000"/>
            </a:lnSpc>
            <a:spcBef>
              <a:spcPct val="0"/>
            </a:spcBef>
            <a:spcAft>
              <a:spcPct val="15000"/>
            </a:spcAft>
            <a:buChar char="••"/>
          </a:pPr>
          <a:r>
            <a:rPr lang="en-NZ" sz="1800" kern="1200"/>
            <a:t>Never type in a Table of Contents</a:t>
          </a:r>
        </a:p>
        <a:p>
          <a:pPr marL="171450" lvl="1" indent="-171450" algn="l" defTabSz="800100">
            <a:lnSpc>
              <a:spcPct val="90000"/>
            </a:lnSpc>
            <a:spcBef>
              <a:spcPct val="0"/>
            </a:spcBef>
            <a:spcAft>
              <a:spcPct val="15000"/>
            </a:spcAft>
            <a:buChar char="••"/>
          </a:pPr>
          <a:r>
            <a:rPr lang="en-NZ" sz="1800" kern="1200"/>
            <a:t>Always use automatic TOC</a:t>
          </a:r>
        </a:p>
        <a:p>
          <a:pPr marL="171450" lvl="1" indent="-171450" algn="l" defTabSz="800100">
            <a:lnSpc>
              <a:spcPct val="90000"/>
            </a:lnSpc>
            <a:spcBef>
              <a:spcPct val="0"/>
            </a:spcBef>
            <a:spcAft>
              <a:spcPct val="15000"/>
            </a:spcAft>
            <a:buChar char="••"/>
          </a:pPr>
          <a:r>
            <a:rPr lang="en-NZ" sz="1800" kern="1200"/>
            <a:t>Select the correct heading level for the TOC</a:t>
          </a:r>
        </a:p>
      </dsp:txBody>
      <dsp:txXfrm rot="-5400000">
        <a:off x="801819" y="1959295"/>
        <a:ext cx="4634101" cy="93313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2C795-501A-4B0C-95A8-8A1FD4C11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DC9D9560.dotm</Template>
  <TotalTime>27</TotalTime>
  <Pages>6</Pages>
  <Words>1244</Words>
  <Characters>5823</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Professional Skills for IT Professionals</vt:lpstr>
    </vt:vector>
  </TitlesOfParts>
  <Company>Unitec New Zealand</Company>
  <LinksUpToDate>false</LinksUpToDate>
  <CharactersWithSpaces>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Skills for IT Professionals</dc:title>
  <dc:subject/>
  <dc:creator>Tineke Manford</dc:creator>
  <cp:keywords/>
  <cp:lastModifiedBy>Gerard Lovell</cp:lastModifiedBy>
  <cp:revision>10</cp:revision>
  <dcterms:created xsi:type="dcterms:W3CDTF">2013-01-29T02:02:00Z</dcterms:created>
  <dcterms:modified xsi:type="dcterms:W3CDTF">2013-02-26T20:29:00Z</dcterms:modified>
</cp:coreProperties>
</file>