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E69" w:rsidRDefault="009A1E69" w:rsidP="009A1E69">
      <w:pPr>
        <w:tabs>
          <w:tab w:val="left" w:pos="567"/>
          <w:tab w:val="left" w:pos="2269"/>
        </w:tabs>
        <w:jc w:val="both"/>
        <w:rPr>
          <w:b/>
          <w:sz w:val="28"/>
        </w:rPr>
      </w:pPr>
      <w:r>
        <w:rPr>
          <w:b/>
          <w:sz w:val="28"/>
        </w:rPr>
        <w:t>ORAL PRESENTATIONS</w:t>
      </w:r>
    </w:p>
    <w:p w:rsidR="009A1E69" w:rsidRDefault="009A1E69" w:rsidP="009A1E69">
      <w:pPr>
        <w:pStyle w:val="Heading1"/>
        <w:rPr>
          <w:rFonts w:ascii="Times New Roman" w:hAnsi="Times New Roman"/>
        </w:rPr>
      </w:pPr>
    </w:p>
    <w:p w:rsidR="009A1E69" w:rsidRDefault="009A1E69" w:rsidP="009A1E69">
      <w:pPr>
        <w:tabs>
          <w:tab w:val="left" w:pos="567"/>
          <w:tab w:val="left" w:pos="2269"/>
        </w:tabs>
        <w:ind w:left="1134" w:hanging="567"/>
        <w:jc w:val="both"/>
        <w:rPr>
          <w:b/>
        </w:rPr>
      </w:pPr>
      <w:r>
        <w:rPr>
          <w:b/>
        </w:rPr>
        <w:t>1</w:t>
      </w:r>
      <w:r>
        <w:rPr>
          <w:b/>
        </w:rPr>
        <w:tab/>
      </w:r>
      <w:r>
        <w:rPr>
          <w:b/>
          <w:u w:val="single"/>
        </w:rPr>
        <w:t>Focus on the Precise Objective</w:t>
      </w:r>
    </w:p>
    <w:p w:rsidR="009A1E69" w:rsidRDefault="009A1E69" w:rsidP="009A1E69">
      <w:pPr>
        <w:tabs>
          <w:tab w:val="left" w:pos="709"/>
          <w:tab w:val="left" w:pos="1985"/>
          <w:tab w:val="left" w:pos="2269"/>
        </w:tabs>
        <w:jc w:val="both"/>
        <w:rPr>
          <w:b/>
        </w:rPr>
      </w:pPr>
    </w:p>
    <w:p w:rsidR="009A1E69" w:rsidRDefault="009A1E69" w:rsidP="009A1E69">
      <w:pPr>
        <w:pStyle w:val="Heading1"/>
        <w:tabs>
          <w:tab w:val="left" w:pos="709"/>
        </w:tabs>
        <w:ind w:left="1134"/>
        <w:rPr>
          <w:rFonts w:ascii="Times New Roman" w:hAnsi="Times New Roman"/>
          <w:sz w:val="20"/>
        </w:rPr>
      </w:pPr>
      <w:r>
        <w:rPr>
          <w:rFonts w:ascii="Times New Roman" w:hAnsi="Times New Roman"/>
          <w:sz w:val="20"/>
        </w:rPr>
        <w:t>Define your objective</w:t>
      </w:r>
    </w:p>
    <w:p w:rsidR="009A1E69" w:rsidRDefault="009A1E69" w:rsidP="00C84C05">
      <w:pPr>
        <w:pStyle w:val="ListParagraph"/>
        <w:numPr>
          <w:ilvl w:val="0"/>
          <w:numId w:val="7"/>
        </w:numPr>
        <w:jc w:val="both"/>
      </w:pPr>
      <w:r>
        <w:t>Be specific rather than general about your objectives</w:t>
      </w:r>
    </w:p>
    <w:p w:rsidR="009A1E69" w:rsidRDefault="009A1E69" w:rsidP="00C84C05">
      <w:pPr>
        <w:pStyle w:val="ListParagraph"/>
        <w:numPr>
          <w:ilvl w:val="0"/>
          <w:numId w:val="7"/>
        </w:numPr>
        <w:tabs>
          <w:tab w:val="left" w:pos="709"/>
        </w:tabs>
        <w:jc w:val="both"/>
      </w:pPr>
      <w:r>
        <w:t>Don’t confuse the process – how to reach your goal – with the objective – what you want to achieve with the communication.</w:t>
      </w:r>
    </w:p>
    <w:p w:rsidR="009A1E69" w:rsidRDefault="009A1E69" w:rsidP="009A1E69">
      <w:pPr>
        <w:tabs>
          <w:tab w:val="left" w:pos="709"/>
          <w:tab w:val="left" w:pos="1985"/>
          <w:tab w:val="left" w:pos="2269"/>
        </w:tabs>
        <w:jc w:val="both"/>
      </w:pPr>
    </w:p>
    <w:p w:rsidR="009A1E69" w:rsidRDefault="009A1E69" w:rsidP="009A1E69">
      <w:pPr>
        <w:pStyle w:val="Heading1"/>
        <w:tabs>
          <w:tab w:val="left" w:pos="709"/>
        </w:tabs>
        <w:ind w:left="1134"/>
        <w:rPr>
          <w:rFonts w:ascii="Times New Roman" w:hAnsi="Times New Roman"/>
          <w:sz w:val="20"/>
        </w:rPr>
      </w:pPr>
      <w:r>
        <w:rPr>
          <w:rFonts w:ascii="Times New Roman" w:hAnsi="Times New Roman"/>
          <w:sz w:val="20"/>
        </w:rPr>
        <w:t>Be clear about the nature of your message</w:t>
      </w:r>
    </w:p>
    <w:p w:rsidR="009A1E69" w:rsidRDefault="009A1E69" w:rsidP="009A1E69">
      <w:pPr>
        <w:numPr>
          <w:ilvl w:val="0"/>
          <w:numId w:val="4"/>
        </w:numPr>
        <w:tabs>
          <w:tab w:val="clear" w:pos="360"/>
          <w:tab w:val="num" w:pos="1494"/>
          <w:tab w:val="left" w:pos="1985"/>
          <w:tab w:val="left" w:pos="2269"/>
        </w:tabs>
        <w:ind w:left="1494"/>
        <w:jc w:val="both"/>
        <w:rPr>
          <w:b/>
        </w:rPr>
      </w:pPr>
      <w:r>
        <w:rPr>
          <w:i/>
        </w:rPr>
        <w:t xml:space="preserve">Persuade: </w:t>
      </w:r>
      <w:r>
        <w:t>clearly determine whom you want to persuade, often there are only a few key decision-makers</w:t>
      </w:r>
    </w:p>
    <w:p w:rsidR="009A1E69" w:rsidRDefault="009A1E69" w:rsidP="009A1E69">
      <w:pPr>
        <w:numPr>
          <w:ilvl w:val="0"/>
          <w:numId w:val="4"/>
        </w:numPr>
        <w:tabs>
          <w:tab w:val="clear" w:pos="360"/>
          <w:tab w:val="num" w:pos="1494"/>
          <w:tab w:val="left" w:pos="1985"/>
          <w:tab w:val="left" w:pos="2269"/>
        </w:tabs>
        <w:ind w:left="1494"/>
        <w:jc w:val="both"/>
      </w:pPr>
      <w:r>
        <w:rPr>
          <w:i/>
        </w:rPr>
        <w:t xml:space="preserve">Inform:  </w:t>
      </w:r>
      <w:r>
        <w:t>distinguish between the presentation of facts and a point of view; if you intend only to present uncontroversial facts, then don’t become involved in arguments or exchanges of opinion</w:t>
      </w:r>
    </w:p>
    <w:p w:rsidR="009A1E69" w:rsidRDefault="009A1E69" w:rsidP="009A1E69">
      <w:pPr>
        <w:numPr>
          <w:ilvl w:val="0"/>
          <w:numId w:val="4"/>
        </w:numPr>
        <w:tabs>
          <w:tab w:val="clear" w:pos="360"/>
          <w:tab w:val="num" w:pos="1494"/>
          <w:tab w:val="left" w:pos="1985"/>
          <w:tab w:val="left" w:pos="2269"/>
        </w:tabs>
        <w:ind w:left="1494"/>
        <w:jc w:val="both"/>
        <w:rPr>
          <w:i/>
        </w:rPr>
      </w:pPr>
      <w:r>
        <w:rPr>
          <w:i/>
        </w:rPr>
        <w:t xml:space="preserve">Inspire:  </w:t>
      </w:r>
      <w:r>
        <w:t>in this type of communication style is usually more important the</w:t>
      </w:r>
      <w:bookmarkStart w:id="0" w:name="_GoBack"/>
      <w:bookmarkEnd w:id="0"/>
      <w:r>
        <w:t>n substance – you need to be able to deliver more than a convincing argument to inspire the audience</w:t>
      </w:r>
    </w:p>
    <w:p w:rsidR="009A1E69" w:rsidRDefault="009A1E69" w:rsidP="009A1E69">
      <w:pPr>
        <w:numPr>
          <w:ilvl w:val="0"/>
          <w:numId w:val="4"/>
        </w:numPr>
        <w:tabs>
          <w:tab w:val="clear" w:pos="360"/>
          <w:tab w:val="num" w:pos="1494"/>
          <w:tab w:val="left" w:pos="1985"/>
          <w:tab w:val="left" w:pos="2269"/>
        </w:tabs>
        <w:ind w:left="1494"/>
        <w:jc w:val="both"/>
      </w:pPr>
      <w:r>
        <w:rPr>
          <w:i/>
        </w:rPr>
        <w:t xml:space="preserve">Entertain:  </w:t>
      </w:r>
      <w:r>
        <w:t>you must appear to be natural and spontaneous to succeed if telling humorous stories or jokes</w:t>
      </w:r>
    </w:p>
    <w:p w:rsidR="009A1E69" w:rsidRDefault="009A1E69" w:rsidP="009A1E69">
      <w:pPr>
        <w:tabs>
          <w:tab w:val="left" w:pos="709"/>
          <w:tab w:val="left" w:pos="1985"/>
          <w:tab w:val="left" w:pos="2269"/>
        </w:tabs>
        <w:jc w:val="both"/>
        <w:rPr>
          <w:b/>
          <w:i/>
        </w:rPr>
      </w:pPr>
    </w:p>
    <w:p w:rsidR="009A1E69" w:rsidRDefault="009A1E69" w:rsidP="009A1E69">
      <w:pPr>
        <w:tabs>
          <w:tab w:val="left" w:pos="567"/>
          <w:tab w:val="left" w:pos="2269"/>
        </w:tabs>
        <w:ind w:left="1134" w:hanging="567"/>
        <w:jc w:val="both"/>
        <w:rPr>
          <w:b/>
        </w:rPr>
      </w:pPr>
      <w:r>
        <w:rPr>
          <w:b/>
        </w:rPr>
        <w:t>2</w:t>
      </w:r>
      <w:r>
        <w:rPr>
          <w:b/>
        </w:rPr>
        <w:tab/>
      </w:r>
      <w:r>
        <w:rPr>
          <w:b/>
          <w:u w:val="single"/>
        </w:rPr>
        <w:t>Development of the Presentation</w:t>
      </w:r>
    </w:p>
    <w:p w:rsidR="009A1E69" w:rsidRDefault="009A1E69" w:rsidP="009A1E69">
      <w:pPr>
        <w:tabs>
          <w:tab w:val="left" w:pos="709"/>
          <w:tab w:val="left" w:pos="1985"/>
          <w:tab w:val="left" w:pos="2269"/>
        </w:tabs>
        <w:jc w:val="both"/>
        <w:rPr>
          <w:b/>
          <w:i/>
        </w:rPr>
      </w:pPr>
    </w:p>
    <w:p w:rsidR="009A1E69" w:rsidRDefault="009A1E69" w:rsidP="009A1E69">
      <w:pPr>
        <w:pStyle w:val="Heading1"/>
        <w:tabs>
          <w:tab w:val="left" w:pos="709"/>
        </w:tabs>
        <w:ind w:left="1134"/>
        <w:rPr>
          <w:rFonts w:ascii="Times New Roman" w:hAnsi="Times New Roman"/>
          <w:sz w:val="20"/>
        </w:rPr>
      </w:pPr>
      <w:r>
        <w:rPr>
          <w:rFonts w:ascii="Times New Roman" w:hAnsi="Times New Roman"/>
          <w:sz w:val="20"/>
        </w:rPr>
        <w:t>Know your audience</w:t>
      </w:r>
    </w:p>
    <w:p w:rsidR="009A1E69" w:rsidRDefault="009A1E69" w:rsidP="009A1E69">
      <w:pPr>
        <w:numPr>
          <w:ilvl w:val="0"/>
          <w:numId w:val="1"/>
        </w:numPr>
        <w:tabs>
          <w:tab w:val="left" w:pos="709"/>
        </w:tabs>
        <w:ind w:left="1418" w:hanging="284"/>
        <w:jc w:val="both"/>
      </w:pPr>
      <w:r>
        <w:t>The more you know about your audience, the more effective your communication will be</w:t>
      </w:r>
    </w:p>
    <w:p w:rsidR="009A1E69" w:rsidRDefault="009A1E69" w:rsidP="009A1E69">
      <w:pPr>
        <w:numPr>
          <w:ilvl w:val="0"/>
          <w:numId w:val="1"/>
        </w:numPr>
        <w:tabs>
          <w:tab w:val="left" w:pos="709"/>
        </w:tabs>
        <w:ind w:left="1418" w:hanging="284"/>
        <w:jc w:val="both"/>
      </w:pPr>
      <w:r>
        <w:t>Pitch your message at the audience’s needs and wants, not at your own lever of interest</w:t>
      </w:r>
    </w:p>
    <w:p w:rsidR="009A1E69" w:rsidRDefault="009A1E69" w:rsidP="009A1E69">
      <w:pPr>
        <w:numPr>
          <w:ilvl w:val="0"/>
          <w:numId w:val="1"/>
        </w:numPr>
        <w:tabs>
          <w:tab w:val="left" w:pos="709"/>
        </w:tabs>
        <w:ind w:left="1418" w:hanging="284"/>
        <w:jc w:val="both"/>
      </w:pPr>
      <w:r>
        <w:t>Know what the audience responds to and tailor your message accordingly</w:t>
      </w:r>
      <w:r>
        <w:tab/>
      </w:r>
    </w:p>
    <w:p w:rsidR="009A1E69" w:rsidRDefault="009A1E69" w:rsidP="009A1E69">
      <w:pPr>
        <w:tabs>
          <w:tab w:val="left" w:pos="709"/>
        </w:tabs>
        <w:jc w:val="both"/>
      </w:pPr>
      <w:r>
        <w:tab/>
      </w:r>
      <w:r>
        <w:tab/>
      </w:r>
      <w:r>
        <w:tab/>
      </w:r>
      <w:r>
        <w:tab/>
      </w:r>
      <w:r>
        <w:tab/>
      </w:r>
      <w:r>
        <w:tab/>
      </w:r>
      <w:r>
        <w:tab/>
      </w:r>
    </w:p>
    <w:p w:rsidR="009A1E69" w:rsidRDefault="009A1E69" w:rsidP="009A1E69">
      <w:pPr>
        <w:pStyle w:val="Heading1"/>
        <w:tabs>
          <w:tab w:val="left" w:pos="709"/>
        </w:tabs>
        <w:ind w:left="1134"/>
        <w:rPr>
          <w:rFonts w:ascii="Times New Roman" w:hAnsi="Times New Roman"/>
          <w:sz w:val="20"/>
        </w:rPr>
      </w:pPr>
      <w:r>
        <w:rPr>
          <w:rFonts w:ascii="Times New Roman" w:hAnsi="Times New Roman"/>
          <w:sz w:val="20"/>
        </w:rPr>
        <w:t>Be original</w:t>
      </w:r>
    </w:p>
    <w:p w:rsidR="009A1E69" w:rsidRDefault="009A1E69" w:rsidP="009A1E69">
      <w:pPr>
        <w:numPr>
          <w:ilvl w:val="0"/>
          <w:numId w:val="1"/>
        </w:numPr>
        <w:tabs>
          <w:tab w:val="left" w:pos="709"/>
        </w:tabs>
        <w:ind w:left="1418" w:hanging="284"/>
        <w:jc w:val="both"/>
      </w:pPr>
      <w:r>
        <w:t>Original material can make common ideas interesting and engaging to the audience</w:t>
      </w:r>
    </w:p>
    <w:p w:rsidR="009A1E69" w:rsidRDefault="009A1E69" w:rsidP="009A1E69">
      <w:pPr>
        <w:tabs>
          <w:tab w:val="left" w:pos="709"/>
          <w:tab w:val="left" w:pos="1985"/>
          <w:tab w:val="left" w:pos="2269"/>
        </w:tabs>
        <w:jc w:val="both"/>
      </w:pPr>
    </w:p>
    <w:p w:rsidR="009A1E69" w:rsidRDefault="009A1E69" w:rsidP="009A1E69">
      <w:pPr>
        <w:tabs>
          <w:tab w:val="left" w:pos="567"/>
          <w:tab w:val="left" w:pos="2269"/>
        </w:tabs>
        <w:ind w:left="1134" w:hanging="567"/>
        <w:jc w:val="both"/>
        <w:rPr>
          <w:b/>
        </w:rPr>
      </w:pPr>
      <w:r>
        <w:rPr>
          <w:b/>
        </w:rPr>
        <w:t>3</w:t>
      </w:r>
      <w:r>
        <w:rPr>
          <w:b/>
        </w:rPr>
        <w:tab/>
      </w:r>
      <w:r>
        <w:rPr>
          <w:b/>
          <w:u w:val="single"/>
        </w:rPr>
        <w:t>Create an Effective Structure</w:t>
      </w:r>
    </w:p>
    <w:p w:rsidR="009A1E69" w:rsidRDefault="009A1E69" w:rsidP="009A1E69">
      <w:pPr>
        <w:tabs>
          <w:tab w:val="left" w:pos="709"/>
          <w:tab w:val="left" w:pos="1985"/>
          <w:tab w:val="left" w:pos="2269"/>
        </w:tabs>
        <w:jc w:val="both"/>
        <w:rPr>
          <w:b/>
        </w:rPr>
      </w:pPr>
    </w:p>
    <w:p w:rsidR="009A1E69" w:rsidRDefault="009A1E69" w:rsidP="009A1E69">
      <w:pPr>
        <w:pStyle w:val="Heading1"/>
        <w:tabs>
          <w:tab w:val="left" w:pos="709"/>
        </w:tabs>
        <w:ind w:left="1134"/>
        <w:rPr>
          <w:rFonts w:ascii="Times New Roman" w:hAnsi="Times New Roman"/>
          <w:sz w:val="20"/>
        </w:rPr>
      </w:pPr>
      <w:r>
        <w:rPr>
          <w:rFonts w:ascii="Times New Roman" w:hAnsi="Times New Roman"/>
          <w:sz w:val="20"/>
        </w:rPr>
        <w:t>Keep it simple</w:t>
      </w:r>
    </w:p>
    <w:p w:rsidR="009A1E69" w:rsidRDefault="009A1E69" w:rsidP="009A1E69">
      <w:pPr>
        <w:numPr>
          <w:ilvl w:val="0"/>
          <w:numId w:val="1"/>
        </w:numPr>
        <w:tabs>
          <w:tab w:val="left" w:pos="709"/>
        </w:tabs>
        <w:ind w:left="1418" w:hanging="284"/>
        <w:jc w:val="both"/>
      </w:pPr>
      <w:r>
        <w:t>Three or four main points are much easier to understand and digest than a dozen</w:t>
      </w:r>
    </w:p>
    <w:p w:rsidR="009A1E69" w:rsidRDefault="009A1E69" w:rsidP="009A1E69">
      <w:pPr>
        <w:numPr>
          <w:ilvl w:val="0"/>
          <w:numId w:val="1"/>
        </w:numPr>
        <w:tabs>
          <w:tab w:val="left" w:pos="709"/>
        </w:tabs>
        <w:ind w:left="1418" w:hanging="284"/>
        <w:jc w:val="both"/>
      </w:pPr>
      <w:r>
        <w:t>Be concise – if you are too long-winded or provide unnecessary detail, the audience will lose interest</w:t>
      </w:r>
    </w:p>
    <w:p w:rsidR="009A1E69" w:rsidRDefault="009A1E69" w:rsidP="009A1E69">
      <w:pPr>
        <w:tabs>
          <w:tab w:val="left" w:pos="709"/>
          <w:tab w:val="left" w:pos="1985"/>
          <w:tab w:val="left" w:pos="2269"/>
        </w:tabs>
        <w:jc w:val="both"/>
      </w:pPr>
    </w:p>
    <w:p w:rsidR="009A1E69" w:rsidRDefault="009A1E69" w:rsidP="009A1E69">
      <w:pPr>
        <w:pStyle w:val="Heading1"/>
        <w:tabs>
          <w:tab w:val="left" w:pos="709"/>
        </w:tabs>
        <w:ind w:left="1134"/>
        <w:rPr>
          <w:rFonts w:ascii="Times New Roman" w:hAnsi="Times New Roman"/>
          <w:sz w:val="20"/>
        </w:rPr>
      </w:pPr>
      <w:r>
        <w:rPr>
          <w:rFonts w:ascii="Times New Roman" w:hAnsi="Times New Roman"/>
          <w:sz w:val="20"/>
        </w:rPr>
        <w:t>Prepare a strong opening and closing</w:t>
      </w:r>
    </w:p>
    <w:p w:rsidR="009A1E69" w:rsidRDefault="009A1E69" w:rsidP="009A1E69">
      <w:pPr>
        <w:numPr>
          <w:ilvl w:val="0"/>
          <w:numId w:val="1"/>
        </w:numPr>
        <w:tabs>
          <w:tab w:val="left" w:pos="709"/>
        </w:tabs>
        <w:ind w:left="1418" w:hanging="284"/>
        <w:jc w:val="both"/>
      </w:pPr>
      <w:r>
        <w:t>Your opening is crucial to gaining the audience’s attention.  Here are four possible attention-grabbers:</w:t>
      </w:r>
    </w:p>
    <w:p w:rsidR="009A1E69" w:rsidRDefault="009A1E69" w:rsidP="009A1E69">
      <w:pPr>
        <w:numPr>
          <w:ilvl w:val="0"/>
          <w:numId w:val="2"/>
        </w:numPr>
        <w:tabs>
          <w:tab w:val="clear" w:pos="360"/>
        </w:tabs>
        <w:ind w:left="1843" w:hanging="425"/>
        <w:jc w:val="both"/>
      </w:pPr>
      <w:r>
        <w:t xml:space="preserve">Use </w:t>
      </w:r>
      <w:proofErr w:type="spellStart"/>
      <w:r>
        <w:t>humour</w:t>
      </w:r>
      <w:proofErr w:type="spellEnd"/>
    </w:p>
    <w:p w:rsidR="009A1E69" w:rsidRDefault="009A1E69" w:rsidP="009A1E69">
      <w:pPr>
        <w:numPr>
          <w:ilvl w:val="0"/>
          <w:numId w:val="2"/>
        </w:numPr>
        <w:tabs>
          <w:tab w:val="clear" w:pos="360"/>
        </w:tabs>
        <w:ind w:left="1843" w:hanging="425"/>
        <w:jc w:val="both"/>
      </w:pPr>
      <w:r>
        <w:t>Tell a story</w:t>
      </w:r>
    </w:p>
    <w:p w:rsidR="009A1E69" w:rsidRDefault="009A1E69" w:rsidP="009A1E69">
      <w:pPr>
        <w:numPr>
          <w:ilvl w:val="0"/>
          <w:numId w:val="2"/>
        </w:numPr>
        <w:tabs>
          <w:tab w:val="clear" w:pos="360"/>
        </w:tabs>
        <w:ind w:left="1843" w:hanging="425"/>
        <w:jc w:val="both"/>
      </w:pPr>
      <w:r>
        <w:t>Ask a question</w:t>
      </w:r>
    </w:p>
    <w:p w:rsidR="009A1E69" w:rsidRDefault="009A1E69" w:rsidP="009A1E69">
      <w:pPr>
        <w:numPr>
          <w:ilvl w:val="0"/>
          <w:numId w:val="2"/>
        </w:numPr>
        <w:tabs>
          <w:tab w:val="clear" w:pos="360"/>
        </w:tabs>
        <w:ind w:left="1843" w:hanging="425"/>
        <w:jc w:val="both"/>
      </w:pPr>
      <w:r>
        <w:t>State a startling statistic</w:t>
      </w:r>
    </w:p>
    <w:p w:rsidR="009A1E69" w:rsidRDefault="009A1E69" w:rsidP="009A1E69">
      <w:pPr>
        <w:numPr>
          <w:ilvl w:val="0"/>
          <w:numId w:val="1"/>
        </w:numPr>
        <w:tabs>
          <w:tab w:val="left" w:pos="709"/>
        </w:tabs>
        <w:ind w:left="1418" w:hanging="284"/>
        <w:jc w:val="both"/>
      </w:pPr>
      <w:r>
        <w:t>Your closing will be what your audience remembers.  Close by reviewing your main points and making a memorable statement</w:t>
      </w:r>
    </w:p>
    <w:p w:rsidR="009A1E69" w:rsidRDefault="009A1E69" w:rsidP="009A1E69">
      <w:pPr>
        <w:tabs>
          <w:tab w:val="left" w:pos="709"/>
          <w:tab w:val="left" w:pos="1985"/>
          <w:tab w:val="left" w:pos="2269"/>
        </w:tabs>
        <w:jc w:val="both"/>
      </w:pPr>
    </w:p>
    <w:p w:rsidR="009A1E69" w:rsidRDefault="009A1E69" w:rsidP="009A1E69">
      <w:pPr>
        <w:pStyle w:val="Heading1"/>
        <w:tabs>
          <w:tab w:val="left" w:pos="709"/>
        </w:tabs>
        <w:ind w:left="1134"/>
        <w:rPr>
          <w:rFonts w:ascii="Times New Roman" w:hAnsi="Times New Roman"/>
          <w:sz w:val="20"/>
        </w:rPr>
      </w:pPr>
      <w:proofErr w:type="spellStart"/>
      <w:r>
        <w:rPr>
          <w:rFonts w:ascii="Times New Roman" w:hAnsi="Times New Roman"/>
          <w:sz w:val="20"/>
        </w:rPr>
        <w:t>MSPowerpoint</w:t>
      </w:r>
      <w:proofErr w:type="spellEnd"/>
    </w:p>
    <w:p w:rsidR="009A1E69" w:rsidRDefault="009A1E69" w:rsidP="009A1E69">
      <w:pPr>
        <w:numPr>
          <w:ilvl w:val="0"/>
          <w:numId w:val="1"/>
        </w:numPr>
        <w:tabs>
          <w:tab w:val="left" w:pos="709"/>
        </w:tabs>
        <w:ind w:left="1418" w:hanging="284"/>
        <w:jc w:val="both"/>
      </w:pPr>
      <w:r>
        <w:t xml:space="preserve">Limit each visual aid to three or four lines or five or six points </w:t>
      </w:r>
    </w:p>
    <w:p w:rsidR="009A1E69" w:rsidRDefault="009A1E69" w:rsidP="009A1E69">
      <w:pPr>
        <w:numPr>
          <w:ilvl w:val="0"/>
          <w:numId w:val="1"/>
        </w:numPr>
        <w:tabs>
          <w:tab w:val="left" w:pos="709"/>
        </w:tabs>
        <w:ind w:left="1418" w:hanging="284"/>
        <w:jc w:val="both"/>
      </w:pPr>
      <w:r>
        <w:t>Use short phrases</w:t>
      </w:r>
    </w:p>
    <w:p w:rsidR="009A1E69" w:rsidRDefault="009A1E69" w:rsidP="009A1E69">
      <w:pPr>
        <w:numPr>
          <w:ilvl w:val="0"/>
          <w:numId w:val="1"/>
        </w:numPr>
        <w:tabs>
          <w:tab w:val="left" w:pos="709"/>
        </w:tabs>
        <w:ind w:left="1418" w:hanging="284"/>
        <w:jc w:val="both"/>
      </w:pPr>
      <w:r>
        <w:t>Use large, readable type</w:t>
      </w:r>
    </w:p>
    <w:p w:rsidR="009A1E69" w:rsidRDefault="009A1E69" w:rsidP="009A1E69">
      <w:pPr>
        <w:numPr>
          <w:ilvl w:val="0"/>
          <w:numId w:val="1"/>
        </w:numPr>
        <w:tabs>
          <w:tab w:val="left" w:pos="709"/>
        </w:tabs>
        <w:ind w:left="1418" w:hanging="284"/>
        <w:jc w:val="both"/>
      </w:pPr>
      <w:r>
        <w:t>Bullet points help maintain your prepared structure and remind you of the key points</w:t>
      </w:r>
    </w:p>
    <w:p w:rsidR="009A1E69" w:rsidRDefault="009A1E69" w:rsidP="009A1E69">
      <w:pPr>
        <w:tabs>
          <w:tab w:val="left" w:pos="709"/>
          <w:tab w:val="left" w:pos="1985"/>
          <w:tab w:val="left" w:pos="2269"/>
        </w:tabs>
        <w:jc w:val="both"/>
      </w:pPr>
    </w:p>
    <w:p w:rsidR="009A1E69" w:rsidRDefault="009A1E69" w:rsidP="009A1E69">
      <w:pPr>
        <w:tabs>
          <w:tab w:val="left" w:pos="567"/>
          <w:tab w:val="left" w:pos="2269"/>
        </w:tabs>
        <w:ind w:left="1134" w:hanging="567"/>
        <w:jc w:val="both"/>
        <w:rPr>
          <w:b/>
        </w:rPr>
      </w:pPr>
      <w:r>
        <w:rPr>
          <w:b/>
        </w:rPr>
        <w:br w:type="page"/>
      </w:r>
      <w:r>
        <w:rPr>
          <w:b/>
        </w:rPr>
        <w:lastRenderedPageBreak/>
        <w:t>4</w:t>
      </w:r>
      <w:r>
        <w:rPr>
          <w:b/>
        </w:rPr>
        <w:tab/>
      </w:r>
      <w:r>
        <w:rPr>
          <w:b/>
          <w:u w:val="single"/>
        </w:rPr>
        <w:t>Delivery</w:t>
      </w:r>
    </w:p>
    <w:p w:rsidR="009A1E69" w:rsidRDefault="009A1E69" w:rsidP="009A1E69">
      <w:pPr>
        <w:tabs>
          <w:tab w:val="left" w:pos="709"/>
          <w:tab w:val="left" w:pos="1985"/>
          <w:tab w:val="left" w:pos="2269"/>
        </w:tabs>
        <w:jc w:val="both"/>
      </w:pPr>
    </w:p>
    <w:p w:rsidR="009A1E69" w:rsidRDefault="009A1E69" w:rsidP="009A1E69">
      <w:pPr>
        <w:pStyle w:val="Heading1"/>
        <w:tabs>
          <w:tab w:val="left" w:pos="709"/>
        </w:tabs>
        <w:ind w:left="1134"/>
        <w:rPr>
          <w:rFonts w:ascii="Times New Roman" w:hAnsi="Times New Roman"/>
          <w:sz w:val="20"/>
        </w:rPr>
      </w:pPr>
      <w:r>
        <w:rPr>
          <w:rFonts w:ascii="Times New Roman" w:hAnsi="Times New Roman"/>
          <w:sz w:val="20"/>
        </w:rPr>
        <w:t>Visual Presentation</w:t>
      </w:r>
    </w:p>
    <w:p w:rsidR="009A1E69" w:rsidRDefault="009A1E69" w:rsidP="009A1E69">
      <w:pPr>
        <w:numPr>
          <w:ilvl w:val="0"/>
          <w:numId w:val="1"/>
        </w:numPr>
        <w:tabs>
          <w:tab w:val="left" w:pos="709"/>
        </w:tabs>
        <w:ind w:left="1418" w:hanging="284"/>
        <w:jc w:val="both"/>
      </w:pPr>
      <w:r>
        <w:t>Establish eye contact</w:t>
      </w:r>
    </w:p>
    <w:p w:rsidR="009A1E69" w:rsidRDefault="009A1E69" w:rsidP="009A1E69">
      <w:pPr>
        <w:numPr>
          <w:ilvl w:val="0"/>
          <w:numId w:val="1"/>
        </w:numPr>
        <w:tabs>
          <w:tab w:val="left" w:pos="709"/>
        </w:tabs>
        <w:ind w:left="1418" w:hanging="284"/>
        <w:jc w:val="both"/>
      </w:pPr>
      <w:r>
        <w:t>Gestures should add to your message, not detract from it</w:t>
      </w:r>
    </w:p>
    <w:p w:rsidR="009A1E69" w:rsidRDefault="009A1E69" w:rsidP="009A1E69">
      <w:pPr>
        <w:numPr>
          <w:ilvl w:val="0"/>
          <w:numId w:val="1"/>
        </w:numPr>
        <w:tabs>
          <w:tab w:val="left" w:pos="709"/>
        </w:tabs>
        <w:ind w:left="1418" w:hanging="284"/>
        <w:jc w:val="both"/>
      </w:pPr>
      <w:r>
        <w:t>Visual aids should help make complex points simple</w:t>
      </w:r>
    </w:p>
    <w:p w:rsidR="009A1E69" w:rsidRDefault="009A1E69" w:rsidP="009A1E69">
      <w:pPr>
        <w:numPr>
          <w:ilvl w:val="0"/>
          <w:numId w:val="1"/>
        </w:numPr>
        <w:tabs>
          <w:tab w:val="left" w:pos="709"/>
        </w:tabs>
        <w:ind w:left="1418" w:hanging="284"/>
        <w:jc w:val="both"/>
      </w:pPr>
      <w:r>
        <w:t>Avoid relying on notes</w:t>
      </w:r>
    </w:p>
    <w:p w:rsidR="009A1E69" w:rsidRDefault="009A1E69" w:rsidP="009A1E69">
      <w:pPr>
        <w:tabs>
          <w:tab w:val="left" w:pos="709"/>
          <w:tab w:val="left" w:pos="1985"/>
          <w:tab w:val="left" w:pos="2269"/>
        </w:tabs>
        <w:jc w:val="both"/>
        <w:rPr>
          <w:b/>
        </w:rPr>
      </w:pPr>
    </w:p>
    <w:p w:rsidR="009A1E69" w:rsidRDefault="009A1E69" w:rsidP="009A1E69">
      <w:pPr>
        <w:pStyle w:val="Heading1"/>
        <w:tabs>
          <w:tab w:val="left" w:pos="709"/>
        </w:tabs>
        <w:ind w:left="1134"/>
        <w:rPr>
          <w:rFonts w:ascii="Times New Roman" w:hAnsi="Times New Roman"/>
          <w:sz w:val="20"/>
        </w:rPr>
      </w:pPr>
      <w:r>
        <w:rPr>
          <w:rFonts w:ascii="Times New Roman" w:hAnsi="Times New Roman"/>
          <w:sz w:val="20"/>
        </w:rPr>
        <w:t>Manner of delivery</w:t>
      </w:r>
    </w:p>
    <w:p w:rsidR="009A1E69" w:rsidRDefault="009A1E69" w:rsidP="009A1E69">
      <w:pPr>
        <w:numPr>
          <w:ilvl w:val="0"/>
          <w:numId w:val="1"/>
        </w:numPr>
        <w:tabs>
          <w:tab w:val="left" w:pos="709"/>
        </w:tabs>
        <w:ind w:left="1418" w:hanging="284"/>
        <w:jc w:val="both"/>
      </w:pPr>
      <w:r>
        <w:t>Use appropriate language for context</w:t>
      </w:r>
    </w:p>
    <w:p w:rsidR="009A1E69" w:rsidRDefault="009A1E69" w:rsidP="009A1E69">
      <w:pPr>
        <w:numPr>
          <w:ilvl w:val="0"/>
          <w:numId w:val="1"/>
        </w:numPr>
        <w:tabs>
          <w:tab w:val="left" w:pos="709"/>
        </w:tabs>
        <w:ind w:left="1418" w:hanging="284"/>
        <w:jc w:val="both"/>
      </w:pPr>
      <w:r>
        <w:t>Aim for clarity and use plain English</w:t>
      </w:r>
    </w:p>
    <w:p w:rsidR="009A1E69" w:rsidRDefault="009A1E69" w:rsidP="009A1E69">
      <w:pPr>
        <w:numPr>
          <w:ilvl w:val="0"/>
          <w:numId w:val="1"/>
        </w:numPr>
        <w:tabs>
          <w:tab w:val="left" w:pos="709"/>
        </w:tabs>
        <w:ind w:left="1418" w:hanging="284"/>
        <w:jc w:val="both"/>
      </w:pPr>
      <w:r>
        <w:t>Don’t speak too quickly; vary your pitch</w:t>
      </w:r>
    </w:p>
    <w:p w:rsidR="009A1E69" w:rsidRDefault="009A1E69" w:rsidP="009A1E69">
      <w:pPr>
        <w:numPr>
          <w:ilvl w:val="0"/>
          <w:numId w:val="1"/>
        </w:numPr>
        <w:tabs>
          <w:tab w:val="left" w:pos="709"/>
        </w:tabs>
        <w:ind w:left="1418" w:hanging="284"/>
        <w:jc w:val="both"/>
      </w:pPr>
      <w:r>
        <w:t>Be sure everyone can hear</w:t>
      </w:r>
    </w:p>
    <w:p w:rsidR="009A1E69" w:rsidRDefault="009A1E69" w:rsidP="009A1E69">
      <w:pPr>
        <w:numPr>
          <w:ilvl w:val="0"/>
          <w:numId w:val="1"/>
        </w:numPr>
        <w:tabs>
          <w:tab w:val="left" w:pos="709"/>
        </w:tabs>
        <w:ind w:left="1418" w:hanging="284"/>
        <w:jc w:val="both"/>
      </w:pPr>
      <w:r>
        <w:t>Speak in your natural style</w:t>
      </w:r>
    </w:p>
    <w:p w:rsidR="009A1E69" w:rsidRDefault="009A1E69" w:rsidP="009A1E69">
      <w:pPr>
        <w:numPr>
          <w:ilvl w:val="0"/>
          <w:numId w:val="1"/>
        </w:numPr>
        <w:tabs>
          <w:tab w:val="left" w:pos="709"/>
        </w:tabs>
        <w:ind w:left="1418" w:hanging="284"/>
        <w:jc w:val="both"/>
      </w:pPr>
      <w:r>
        <w:t>Stand up straight</w:t>
      </w:r>
    </w:p>
    <w:p w:rsidR="009A1E69" w:rsidRDefault="009A1E69" w:rsidP="009A1E69">
      <w:pPr>
        <w:numPr>
          <w:ilvl w:val="0"/>
          <w:numId w:val="1"/>
        </w:numPr>
        <w:tabs>
          <w:tab w:val="left" w:pos="709"/>
        </w:tabs>
        <w:ind w:left="1418" w:hanging="284"/>
        <w:jc w:val="both"/>
      </w:pPr>
      <w:r>
        <w:t>Judicious use of repetition can be an effectives means of emphasis</w:t>
      </w:r>
    </w:p>
    <w:p w:rsidR="009A1E69" w:rsidRDefault="009A1E69" w:rsidP="009A1E69">
      <w:pPr>
        <w:tabs>
          <w:tab w:val="left" w:pos="709"/>
          <w:tab w:val="left" w:pos="1985"/>
          <w:tab w:val="left" w:pos="2269"/>
        </w:tabs>
        <w:jc w:val="both"/>
      </w:pPr>
    </w:p>
    <w:p w:rsidR="009A1E69" w:rsidRDefault="009A1E69" w:rsidP="009A1E69">
      <w:pPr>
        <w:pStyle w:val="Heading1"/>
        <w:tabs>
          <w:tab w:val="left" w:pos="709"/>
        </w:tabs>
        <w:ind w:left="1134"/>
        <w:rPr>
          <w:rFonts w:ascii="Times New Roman" w:hAnsi="Times New Roman"/>
          <w:sz w:val="20"/>
        </w:rPr>
      </w:pPr>
      <w:r>
        <w:rPr>
          <w:rFonts w:ascii="Times New Roman" w:hAnsi="Times New Roman"/>
          <w:sz w:val="20"/>
        </w:rPr>
        <w:t>Build audience rapport</w:t>
      </w:r>
    </w:p>
    <w:p w:rsidR="009A1E69" w:rsidRDefault="009A1E69" w:rsidP="009A1E69">
      <w:pPr>
        <w:numPr>
          <w:ilvl w:val="0"/>
          <w:numId w:val="1"/>
        </w:numPr>
        <w:tabs>
          <w:tab w:val="left" w:pos="709"/>
        </w:tabs>
        <w:ind w:left="1418" w:hanging="284"/>
        <w:jc w:val="both"/>
      </w:pPr>
      <w:r>
        <w:t>Use personal stories or anecdotes where appropriate</w:t>
      </w:r>
    </w:p>
    <w:p w:rsidR="009A1E69" w:rsidRDefault="009A1E69" w:rsidP="009A1E69">
      <w:pPr>
        <w:numPr>
          <w:ilvl w:val="0"/>
          <w:numId w:val="1"/>
        </w:numPr>
        <w:tabs>
          <w:tab w:val="left" w:pos="709"/>
        </w:tabs>
        <w:ind w:left="1418" w:hanging="284"/>
        <w:jc w:val="both"/>
      </w:pPr>
      <w:proofErr w:type="spellStart"/>
      <w:r>
        <w:t>Humour</w:t>
      </w:r>
      <w:proofErr w:type="spellEnd"/>
      <w:r>
        <w:t xml:space="preserve"> can be useful, but don’t overuse it or feel that you have to be funny</w:t>
      </w:r>
    </w:p>
    <w:p w:rsidR="009A1E69" w:rsidRDefault="009A1E69" w:rsidP="009A1E69">
      <w:pPr>
        <w:numPr>
          <w:ilvl w:val="0"/>
          <w:numId w:val="1"/>
        </w:numPr>
        <w:tabs>
          <w:tab w:val="left" w:pos="709"/>
        </w:tabs>
        <w:ind w:left="1418" w:hanging="284"/>
        <w:jc w:val="both"/>
      </w:pPr>
      <w:r>
        <w:t>Self-deprecation can disarm an audience</w:t>
      </w:r>
    </w:p>
    <w:p w:rsidR="009A1E69" w:rsidRDefault="009A1E69" w:rsidP="009A1E69">
      <w:pPr>
        <w:tabs>
          <w:tab w:val="left" w:pos="709"/>
          <w:tab w:val="left" w:pos="1985"/>
          <w:tab w:val="left" w:pos="2269"/>
        </w:tabs>
        <w:jc w:val="both"/>
      </w:pPr>
    </w:p>
    <w:p w:rsidR="009A1E69" w:rsidRDefault="009A1E69" w:rsidP="009A1E69">
      <w:pPr>
        <w:tabs>
          <w:tab w:val="left" w:pos="567"/>
          <w:tab w:val="left" w:pos="2269"/>
        </w:tabs>
        <w:ind w:left="1134" w:hanging="567"/>
        <w:jc w:val="both"/>
        <w:rPr>
          <w:b/>
        </w:rPr>
      </w:pPr>
      <w:r>
        <w:rPr>
          <w:b/>
        </w:rPr>
        <w:t>5</w:t>
      </w:r>
      <w:r>
        <w:rPr>
          <w:b/>
        </w:rPr>
        <w:tab/>
      </w:r>
      <w:r>
        <w:rPr>
          <w:b/>
          <w:u w:val="single"/>
        </w:rPr>
        <w:t>Handling Questions and Answers</w:t>
      </w:r>
    </w:p>
    <w:p w:rsidR="009A1E69" w:rsidRDefault="009A1E69" w:rsidP="009A1E69">
      <w:pPr>
        <w:tabs>
          <w:tab w:val="left" w:pos="1985"/>
          <w:tab w:val="left" w:pos="2269"/>
        </w:tabs>
        <w:jc w:val="both"/>
        <w:rPr>
          <w:b/>
        </w:rPr>
      </w:pPr>
    </w:p>
    <w:p w:rsidR="009A1E69" w:rsidRDefault="009A1E69" w:rsidP="009A1E69">
      <w:pPr>
        <w:numPr>
          <w:ilvl w:val="0"/>
          <w:numId w:val="1"/>
        </w:numPr>
        <w:tabs>
          <w:tab w:val="left" w:pos="709"/>
        </w:tabs>
        <w:ind w:left="1418" w:hanging="284"/>
        <w:jc w:val="both"/>
      </w:pPr>
      <w:r>
        <w:t>Encourage questions</w:t>
      </w:r>
    </w:p>
    <w:p w:rsidR="009A1E69" w:rsidRDefault="009A1E69" w:rsidP="009A1E69">
      <w:pPr>
        <w:numPr>
          <w:ilvl w:val="0"/>
          <w:numId w:val="2"/>
        </w:numPr>
        <w:tabs>
          <w:tab w:val="clear" w:pos="360"/>
        </w:tabs>
        <w:ind w:left="1843" w:hanging="425"/>
        <w:jc w:val="both"/>
      </w:pPr>
      <w:r>
        <w:t>Allow questions during the presentation if the group is small</w:t>
      </w:r>
    </w:p>
    <w:p w:rsidR="009A1E69" w:rsidRDefault="009A1E69" w:rsidP="009A1E69">
      <w:pPr>
        <w:numPr>
          <w:ilvl w:val="0"/>
          <w:numId w:val="2"/>
        </w:numPr>
        <w:tabs>
          <w:tab w:val="clear" w:pos="360"/>
        </w:tabs>
        <w:ind w:left="1843" w:hanging="425"/>
        <w:jc w:val="both"/>
      </w:pPr>
      <w:r>
        <w:t>Ask the audience to hold their questions until the end if the group is large</w:t>
      </w:r>
    </w:p>
    <w:p w:rsidR="009A1E69" w:rsidRDefault="009A1E69" w:rsidP="009A1E69">
      <w:pPr>
        <w:numPr>
          <w:ilvl w:val="0"/>
          <w:numId w:val="1"/>
        </w:numPr>
        <w:tabs>
          <w:tab w:val="left" w:pos="709"/>
        </w:tabs>
        <w:ind w:left="1418" w:hanging="284"/>
        <w:jc w:val="both"/>
      </w:pPr>
      <w:r>
        <w:t>Respond to questions without getting sidetracked</w:t>
      </w:r>
    </w:p>
    <w:p w:rsidR="009A1E69" w:rsidRDefault="009A1E69" w:rsidP="009A1E69">
      <w:pPr>
        <w:numPr>
          <w:ilvl w:val="0"/>
          <w:numId w:val="1"/>
        </w:numPr>
        <w:tabs>
          <w:tab w:val="left" w:pos="709"/>
        </w:tabs>
        <w:ind w:left="1418" w:hanging="284"/>
        <w:jc w:val="both"/>
      </w:pPr>
      <w:r>
        <w:t>Maintain control of your feelings despite criticism or challenge</w:t>
      </w:r>
    </w:p>
    <w:p w:rsidR="009A1E69" w:rsidRDefault="009A1E69" w:rsidP="009A1E69">
      <w:pPr>
        <w:tabs>
          <w:tab w:val="left" w:pos="1985"/>
          <w:tab w:val="left" w:pos="2269"/>
        </w:tabs>
        <w:ind w:left="1134"/>
        <w:jc w:val="both"/>
      </w:pPr>
      <w:r>
        <w:t xml:space="preserve">Source: James Hooke &amp; Jeremy Philips (1996) </w:t>
      </w:r>
      <w:r>
        <w:rPr>
          <w:i/>
        </w:rPr>
        <w:t>Getting Your Message Across</w:t>
      </w:r>
      <w:r>
        <w:t xml:space="preserve"> (Sydney: Simon &amp; Schuster)</w:t>
      </w:r>
    </w:p>
    <w:p w:rsidR="009A1E69" w:rsidRDefault="009A1E69" w:rsidP="009A1E69">
      <w:pPr>
        <w:tabs>
          <w:tab w:val="left" w:pos="567"/>
          <w:tab w:val="left" w:pos="2269"/>
        </w:tabs>
        <w:ind w:left="1134" w:hanging="567"/>
        <w:jc w:val="both"/>
        <w:rPr>
          <w:b/>
        </w:rPr>
      </w:pPr>
    </w:p>
    <w:p w:rsidR="009A1E69" w:rsidRDefault="009A1E69" w:rsidP="009A1E69">
      <w:pPr>
        <w:tabs>
          <w:tab w:val="left" w:pos="567"/>
          <w:tab w:val="left" w:pos="2269"/>
        </w:tabs>
        <w:ind w:left="1134" w:hanging="567"/>
        <w:jc w:val="both"/>
        <w:rPr>
          <w:b/>
        </w:rPr>
      </w:pPr>
      <w:r>
        <w:rPr>
          <w:b/>
        </w:rPr>
        <w:t>6</w:t>
      </w:r>
      <w:r>
        <w:rPr>
          <w:b/>
        </w:rPr>
        <w:tab/>
      </w:r>
      <w:r>
        <w:rPr>
          <w:b/>
          <w:u w:val="single"/>
        </w:rPr>
        <w:t>Group Presentations</w:t>
      </w:r>
    </w:p>
    <w:p w:rsidR="009A1E69" w:rsidRDefault="009A1E69" w:rsidP="009A1E69">
      <w:pPr>
        <w:tabs>
          <w:tab w:val="left" w:pos="709"/>
          <w:tab w:val="left" w:pos="1985"/>
          <w:tab w:val="left" w:pos="2269"/>
        </w:tabs>
        <w:jc w:val="both"/>
        <w:rPr>
          <w:b/>
        </w:rPr>
      </w:pPr>
    </w:p>
    <w:p w:rsidR="009A1E69" w:rsidRDefault="009A1E69" w:rsidP="009A1E69">
      <w:pPr>
        <w:tabs>
          <w:tab w:val="left" w:pos="709"/>
          <w:tab w:val="left" w:pos="1985"/>
          <w:tab w:val="left" w:pos="2269"/>
        </w:tabs>
        <w:ind w:left="1134" w:hanging="1134"/>
        <w:jc w:val="both"/>
      </w:pPr>
      <w:r>
        <w:tab/>
      </w:r>
      <w:r>
        <w:tab/>
        <w:t>To achieve success in group presentations members must:</w:t>
      </w:r>
    </w:p>
    <w:p w:rsidR="009A1E69" w:rsidRDefault="009A1E69" w:rsidP="009A1E69">
      <w:pPr>
        <w:numPr>
          <w:ilvl w:val="0"/>
          <w:numId w:val="6"/>
        </w:numPr>
        <w:tabs>
          <w:tab w:val="clear" w:pos="360"/>
        </w:tabs>
        <w:ind w:left="1418" w:hanging="284"/>
        <w:jc w:val="both"/>
      </w:pPr>
      <w:r>
        <w:t>Project consistency</w:t>
      </w:r>
    </w:p>
    <w:p w:rsidR="009A1E69" w:rsidRDefault="009A1E69" w:rsidP="009A1E69">
      <w:pPr>
        <w:numPr>
          <w:ilvl w:val="0"/>
          <w:numId w:val="6"/>
        </w:numPr>
        <w:tabs>
          <w:tab w:val="clear" w:pos="360"/>
        </w:tabs>
        <w:ind w:left="1418" w:hanging="284"/>
        <w:jc w:val="both"/>
      </w:pPr>
      <w:r>
        <w:t>Present an overriding message</w:t>
      </w:r>
    </w:p>
    <w:p w:rsidR="009A1E69" w:rsidRDefault="009A1E69" w:rsidP="009A1E69">
      <w:pPr>
        <w:numPr>
          <w:ilvl w:val="0"/>
          <w:numId w:val="6"/>
        </w:numPr>
        <w:tabs>
          <w:tab w:val="clear" w:pos="360"/>
        </w:tabs>
        <w:ind w:left="1418" w:hanging="284"/>
        <w:jc w:val="both"/>
      </w:pPr>
      <w:r>
        <w:t>Display members’ willingness to reinforce each other rather than compete</w:t>
      </w:r>
    </w:p>
    <w:p w:rsidR="009A1E69" w:rsidRDefault="009A1E69" w:rsidP="009A1E69">
      <w:pPr>
        <w:pStyle w:val="BodyText"/>
        <w:ind w:left="1134"/>
        <w:rPr>
          <w:rFonts w:ascii="Times New Roman" w:hAnsi="Times New Roman"/>
          <w:sz w:val="20"/>
        </w:rPr>
      </w:pPr>
      <w:r>
        <w:rPr>
          <w:rFonts w:ascii="Times New Roman" w:hAnsi="Times New Roman"/>
          <w:sz w:val="20"/>
        </w:rPr>
        <w:t>The following suggestions can be used when you find yourself working as part of a team, with each person assigned to prepare and deliver a particular piece of the presentation.</w:t>
      </w:r>
    </w:p>
    <w:p w:rsidR="009A1E69" w:rsidRDefault="009A1E69" w:rsidP="009A1E69">
      <w:pPr>
        <w:tabs>
          <w:tab w:val="left" w:pos="709"/>
          <w:tab w:val="left" w:pos="1985"/>
          <w:tab w:val="left" w:pos="2269"/>
        </w:tabs>
        <w:jc w:val="both"/>
      </w:pPr>
    </w:p>
    <w:p w:rsidR="009A1E69" w:rsidRDefault="009A1E69" w:rsidP="009A1E69">
      <w:pPr>
        <w:numPr>
          <w:ilvl w:val="0"/>
          <w:numId w:val="5"/>
        </w:numPr>
        <w:tabs>
          <w:tab w:val="clear" w:pos="360"/>
          <w:tab w:val="num" w:pos="1494"/>
          <w:tab w:val="left" w:pos="1985"/>
          <w:tab w:val="left" w:pos="2269"/>
        </w:tabs>
        <w:ind w:left="1494"/>
        <w:jc w:val="both"/>
      </w:pPr>
      <w:r>
        <w:t xml:space="preserve">Think of the presentation as a whole, rather than as a collection of parts.  Make sure a coherent argument runs through the whole.  Naturally, there will be a division of </w:t>
      </w:r>
      <w:proofErr w:type="spellStart"/>
      <w:r>
        <w:t>labour</w:t>
      </w:r>
      <w:proofErr w:type="spellEnd"/>
      <w:r>
        <w:t>; different speakers should address the topics in which they’re most knowledgeable.  Make sure these are ordered in a way that will make sense to the audience.</w:t>
      </w:r>
    </w:p>
    <w:p w:rsidR="009A1E69" w:rsidRDefault="009A1E69" w:rsidP="009A1E69">
      <w:pPr>
        <w:tabs>
          <w:tab w:val="left" w:pos="709"/>
          <w:tab w:val="left" w:pos="1985"/>
          <w:tab w:val="left" w:pos="2269"/>
        </w:tabs>
        <w:jc w:val="both"/>
      </w:pPr>
    </w:p>
    <w:p w:rsidR="009A1E69" w:rsidRDefault="009A1E69" w:rsidP="009A1E69">
      <w:pPr>
        <w:numPr>
          <w:ilvl w:val="0"/>
          <w:numId w:val="5"/>
        </w:numPr>
        <w:tabs>
          <w:tab w:val="clear" w:pos="360"/>
          <w:tab w:val="num" w:pos="1494"/>
          <w:tab w:val="left" w:pos="1985"/>
          <w:tab w:val="left" w:pos="2269"/>
        </w:tabs>
        <w:ind w:left="1494"/>
        <w:jc w:val="both"/>
      </w:pPr>
      <w:r>
        <w:t>Frame the presentation so that it develops logically.  One effective way to do this is to have one speaker serve as the moderator, offering an introductory overview then returning at the end to conclude and field questions.  Let the audience members know what you’re proposing, and what it means for them, at the outset.  Also, let them know how long you’re going to speak, so they can adjust their expectations appropriately.</w:t>
      </w:r>
    </w:p>
    <w:p w:rsidR="009A1E69" w:rsidRDefault="009A1E69" w:rsidP="009A1E69">
      <w:pPr>
        <w:tabs>
          <w:tab w:val="left" w:pos="709"/>
          <w:tab w:val="left" w:pos="1985"/>
          <w:tab w:val="left" w:pos="2269"/>
        </w:tabs>
        <w:jc w:val="both"/>
      </w:pPr>
    </w:p>
    <w:p w:rsidR="009A1E69" w:rsidRDefault="009A1E69" w:rsidP="009A1E69">
      <w:pPr>
        <w:numPr>
          <w:ilvl w:val="0"/>
          <w:numId w:val="5"/>
        </w:numPr>
        <w:tabs>
          <w:tab w:val="clear" w:pos="360"/>
          <w:tab w:val="num" w:pos="1494"/>
          <w:tab w:val="left" w:pos="1985"/>
          <w:tab w:val="left" w:pos="2269"/>
        </w:tabs>
        <w:ind w:left="1494"/>
        <w:jc w:val="both"/>
      </w:pPr>
      <w:r>
        <w:t>Make sure you’ve covered all the key concerns of your audience.  It’s too easy to create a presentation in which each speaker has done a good job while some crucial point has ‘fallen through the cracks.’</w:t>
      </w:r>
    </w:p>
    <w:p w:rsidR="009A1E69" w:rsidRDefault="009A1E69" w:rsidP="009A1E69">
      <w:pPr>
        <w:tabs>
          <w:tab w:val="left" w:pos="1985"/>
          <w:tab w:val="left" w:pos="2269"/>
        </w:tabs>
        <w:jc w:val="both"/>
      </w:pPr>
    </w:p>
    <w:p w:rsidR="009A1E69" w:rsidRDefault="009A1E69" w:rsidP="009A1E69">
      <w:pPr>
        <w:numPr>
          <w:ilvl w:val="0"/>
          <w:numId w:val="5"/>
        </w:numPr>
        <w:tabs>
          <w:tab w:val="clear" w:pos="360"/>
          <w:tab w:val="num" w:pos="1494"/>
          <w:tab w:val="left" w:pos="1985"/>
          <w:tab w:val="left" w:pos="2269"/>
        </w:tabs>
        <w:ind w:left="1494"/>
        <w:jc w:val="both"/>
      </w:pPr>
      <w:r>
        <w:t>Usually, audiences will be judging your teamwork as much as they’re judging your proposal.  Try to achieve consistency in your imagery, level of intensity, use of detail, and common themes.</w:t>
      </w:r>
    </w:p>
    <w:p w:rsidR="009A1E69" w:rsidRDefault="009A1E69" w:rsidP="009A1E69">
      <w:pPr>
        <w:tabs>
          <w:tab w:val="left" w:pos="1985"/>
          <w:tab w:val="left" w:pos="2269"/>
        </w:tabs>
        <w:jc w:val="both"/>
      </w:pPr>
    </w:p>
    <w:p w:rsidR="009A1E69" w:rsidRDefault="009A1E69" w:rsidP="009A1E69">
      <w:pPr>
        <w:numPr>
          <w:ilvl w:val="0"/>
          <w:numId w:val="5"/>
        </w:numPr>
        <w:tabs>
          <w:tab w:val="clear" w:pos="360"/>
          <w:tab w:val="num" w:pos="1494"/>
          <w:tab w:val="left" w:pos="1985"/>
          <w:tab w:val="left" w:pos="2269"/>
        </w:tabs>
        <w:ind w:left="1494"/>
        <w:jc w:val="both"/>
      </w:pPr>
      <w:r>
        <w:t>Give every speaker a chance to shine whether this is by virtue of excellence as a presenter or command of a given area.</w:t>
      </w:r>
    </w:p>
    <w:p w:rsidR="009A1E69" w:rsidRDefault="009A1E69" w:rsidP="009A1E69">
      <w:pPr>
        <w:tabs>
          <w:tab w:val="left" w:pos="1985"/>
          <w:tab w:val="left" w:pos="2269"/>
        </w:tabs>
        <w:jc w:val="both"/>
      </w:pPr>
    </w:p>
    <w:p w:rsidR="009A1E69" w:rsidRDefault="009A1E69" w:rsidP="009A1E69">
      <w:pPr>
        <w:numPr>
          <w:ilvl w:val="0"/>
          <w:numId w:val="5"/>
        </w:numPr>
        <w:tabs>
          <w:tab w:val="clear" w:pos="360"/>
          <w:tab w:val="num" w:pos="1494"/>
          <w:tab w:val="left" w:pos="1985"/>
          <w:tab w:val="left" w:pos="2269"/>
        </w:tabs>
        <w:ind w:left="1494"/>
        <w:jc w:val="both"/>
      </w:pPr>
      <w:r>
        <w:t xml:space="preserve">Make the transitions from one speaker to the next seamless.  On the most basic level, this means each speaker should be introduced, either by his/her predecessor or by the moderator.  </w:t>
      </w:r>
      <w:proofErr w:type="spellStart"/>
      <w:r>
        <w:t>Emphasise</w:t>
      </w:r>
      <w:proofErr w:type="spellEnd"/>
      <w:r>
        <w:t xml:space="preserve"> each team member’s credentials by providing a brief summary of why he or she is qualified to speak on the topic – this can be done in the introduction, by the moderator, or by the previous speaker.  Equally important, make the transitions from one speaker to the next contribute to building your argument.</w:t>
      </w:r>
    </w:p>
    <w:p w:rsidR="009A1E69" w:rsidRDefault="009A1E69" w:rsidP="009A1E69">
      <w:pPr>
        <w:tabs>
          <w:tab w:val="left" w:pos="1985"/>
          <w:tab w:val="left" w:pos="2269"/>
        </w:tabs>
        <w:jc w:val="both"/>
      </w:pPr>
    </w:p>
    <w:p w:rsidR="009A1E69" w:rsidRDefault="009A1E69" w:rsidP="009A1E69">
      <w:pPr>
        <w:numPr>
          <w:ilvl w:val="0"/>
          <w:numId w:val="5"/>
        </w:numPr>
        <w:tabs>
          <w:tab w:val="clear" w:pos="360"/>
          <w:tab w:val="num" w:pos="1494"/>
          <w:tab w:val="left" w:pos="1985"/>
          <w:tab w:val="left" w:pos="2269"/>
        </w:tabs>
        <w:ind w:left="1494"/>
        <w:jc w:val="both"/>
      </w:pPr>
      <w:r>
        <w:t>Support each other.  Cross-reference other speakers to validate their remarks, and explain how previous topics fit into the big picture.</w:t>
      </w:r>
    </w:p>
    <w:p w:rsidR="009A1E69" w:rsidRDefault="009A1E69" w:rsidP="009A1E69">
      <w:pPr>
        <w:tabs>
          <w:tab w:val="left" w:pos="709"/>
          <w:tab w:val="left" w:pos="1985"/>
          <w:tab w:val="left" w:pos="2269"/>
        </w:tabs>
        <w:jc w:val="both"/>
      </w:pPr>
    </w:p>
    <w:p w:rsidR="009A1E69" w:rsidRDefault="009A1E69" w:rsidP="009A1E69">
      <w:pPr>
        <w:tabs>
          <w:tab w:val="left" w:pos="709"/>
          <w:tab w:val="left" w:pos="1985"/>
          <w:tab w:val="left" w:pos="2269"/>
        </w:tabs>
        <w:jc w:val="both"/>
        <w:rPr>
          <w:sz w:val="16"/>
        </w:rPr>
      </w:pPr>
      <w:r>
        <w:t xml:space="preserve">Source: Hattersley, M. &amp; </w:t>
      </w:r>
      <w:proofErr w:type="spellStart"/>
      <w:r>
        <w:t>McJannet</w:t>
      </w:r>
      <w:proofErr w:type="spellEnd"/>
      <w:r>
        <w:t xml:space="preserve">, L. (1997) </w:t>
      </w:r>
      <w:r>
        <w:rPr>
          <w:i/>
        </w:rPr>
        <w:t xml:space="preserve">Management Communication </w:t>
      </w:r>
      <w:r>
        <w:t>New York: McGraw Hill).</w:t>
      </w:r>
    </w:p>
    <w:p w:rsidR="009A1E69" w:rsidRDefault="009A1E69" w:rsidP="009A1E69">
      <w:pPr>
        <w:pStyle w:val="BodyText"/>
      </w:pPr>
    </w:p>
    <w:p w:rsidR="00FC7DF8" w:rsidRDefault="00F92B04"/>
    <w:sectPr w:rsidR="00FC7D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077D"/>
    <w:multiLevelType w:val="hybridMultilevel"/>
    <w:tmpl w:val="0838C48A"/>
    <w:lvl w:ilvl="0" w:tplc="14090001">
      <w:start w:val="1"/>
      <w:numFmt w:val="bullet"/>
      <w:lvlText w:val=""/>
      <w:lvlJc w:val="left"/>
      <w:pPr>
        <w:ind w:left="1494" w:hanging="360"/>
      </w:pPr>
      <w:rPr>
        <w:rFonts w:ascii="Symbol" w:hAnsi="Symbol" w:hint="default"/>
      </w:rPr>
    </w:lvl>
    <w:lvl w:ilvl="1" w:tplc="14090003" w:tentative="1">
      <w:start w:val="1"/>
      <w:numFmt w:val="bullet"/>
      <w:lvlText w:val="o"/>
      <w:lvlJc w:val="left"/>
      <w:pPr>
        <w:ind w:left="2214" w:hanging="360"/>
      </w:pPr>
      <w:rPr>
        <w:rFonts w:ascii="Courier New" w:hAnsi="Courier New" w:cs="Courier New" w:hint="default"/>
      </w:rPr>
    </w:lvl>
    <w:lvl w:ilvl="2" w:tplc="14090005" w:tentative="1">
      <w:start w:val="1"/>
      <w:numFmt w:val="bullet"/>
      <w:lvlText w:val=""/>
      <w:lvlJc w:val="left"/>
      <w:pPr>
        <w:ind w:left="2934" w:hanging="360"/>
      </w:pPr>
      <w:rPr>
        <w:rFonts w:ascii="Wingdings" w:hAnsi="Wingdings" w:hint="default"/>
      </w:rPr>
    </w:lvl>
    <w:lvl w:ilvl="3" w:tplc="14090001" w:tentative="1">
      <w:start w:val="1"/>
      <w:numFmt w:val="bullet"/>
      <w:lvlText w:val=""/>
      <w:lvlJc w:val="left"/>
      <w:pPr>
        <w:ind w:left="3654" w:hanging="360"/>
      </w:pPr>
      <w:rPr>
        <w:rFonts w:ascii="Symbol" w:hAnsi="Symbol" w:hint="default"/>
      </w:rPr>
    </w:lvl>
    <w:lvl w:ilvl="4" w:tplc="14090003" w:tentative="1">
      <w:start w:val="1"/>
      <w:numFmt w:val="bullet"/>
      <w:lvlText w:val="o"/>
      <w:lvlJc w:val="left"/>
      <w:pPr>
        <w:ind w:left="4374" w:hanging="360"/>
      </w:pPr>
      <w:rPr>
        <w:rFonts w:ascii="Courier New" w:hAnsi="Courier New" w:cs="Courier New" w:hint="default"/>
      </w:rPr>
    </w:lvl>
    <w:lvl w:ilvl="5" w:tplc="14090005" w:tentative="1">
      <w:start w:val="1"/>
      <w:numFmt w:val="bullet"/>
      <w:lvlText w:val=""/>
      <w:lvlJc w:val="left"/>
      <w:pPr>
        <w:ind w:left="5094" w:hanging="360"/>
      </w:pPr>
      <w:rPr>
        <w:rFonts w:ascii="Wingdings" w:hAnsi="Wingdings" w:hint="default"/>
      </w:rPr>
    </w:lvl>
    <w:lvl w:ilvl="6" w:tplc="14090001" w:tentative="1">
      <w:start w:val="1"/>
      <w:numFmt w:val="bullet"/>
      <w:lvlText w:val=""/>
      <w:lvlJc w:val="left"/>
      <w:pPr>
        <w:ind w:left="5814" w:hanging="360"/>
      </w:pPr>
      <w:rPr>
        <w:rFonts w:ascii="Symbol" w:hAnsi="Symbol" w:hint="default"/>
      </w:rPr>
    </w:lvl>
    <w:lvl w:ilvl="7" w:tplc="14090003" w:tentative="1">
      <w:start w:val="1"/>
      <w:numFmt w:val="bullet"/>
      <w:lvlText w:val="o"/>
      <w:lvlJc w:val="left"/>
      <w:pPr>
        <w:ind w:left="6534" w:hanging="360"/>
      </w:pPr>
      <w:rPr>
        <w:rFonts w:ascii="Courier New" w:hAnsi="Courier New" w:cs="Courier New" w:hint="default"/>
      </w:rPr>
    </w:lvl>
    <w:lvl w:ilvl="8" w:tplc="14090005" w:tentative="1">
      <w:start w:val="1"/>
      <w:numFmt w:val="bullet"/>
      <w:lvlText w:val=""/>
      <w:lvlJc w:val="left"/>
      <w:pPr>
        <w:ind w:left="7254" w:hanging="360"/>
      </w:pPr>
      <w:rPr>
        <w:rFonts w:ascii="Wingdings" w:hAnsi="Wingdings" w:hint="default"/>
      </w:rPr>
    </w:lvl>
  </w:abstractNum>
  <w:abstractNum w:abstractNumId="1" w15:restartNumberingAfterBreak="0">
    <w:nsid w:val="14A37104"/>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2BC71A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22B24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A294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A85010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F89080C"/>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E69"/>
    <w:rsid w:val="0056682C"/>
    <w:rsid w:val="007164CF"/>
    <w:rsid w:val="009829ED"/>
    <w:rsid w:val="009A1E69"/>
    <w:rsid w:val="00C84C05"/>
    <w:rsid w:val="00CC63B7"/>
    <w:rsid w:val="00F92B0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07A8"/>
  <w15:chartTrackingRefBased/>
  <w15:docId w15:val="{F0060CE8-D5F7-4656-ACD0-A3E3EB33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E69"/>
    <w:pPr>
      <w:spacing w:after="0" w:line="240" w:lineRule="auto"/>
    </w:pPr>
    <w:rPr>
      <w:rFonts w:ascii="Times New Roman" w:eastAsia="Times New Roman" w:hAnsi="Times New Roman" w:cs="Times New Roman"/>
      <w:sz w:val="20"/>
      <w:szCs w:val="20"/>
      <w:lang w:val="en-US" w:eastAsia="en-NZ"/>
    </w:rPr>
  </w:style>
  <w:style w:type="paragraph" w:styleId="Heading1">
    <w:name w:val="heading 1"/>
    <w:basedOn w:val="Normal"/>
    <w:next w:val="Normal"/>
    <w:link w:val="Heading1Char"/>
    <w:qFormat/>
    <w:rsid w:val="009A1E69"/>
    <w:pPr>
      <w:keepNext/>
      <w:tabs>
        <w:tab w:val="left" w:pos="2269"/>
      </w:tabs>
      <w:ind w:right="573"/>
      <w:jc w:val="both"/>
      <w:outlineLvl w:val="0"/>
    </w:pPr>
    <w:rPr>
      <w:rFonts w:ascii="Century Schoolbook" w:hAnsi="Century Schoolbook"/>
      <w:b/>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1E69"/>
    <w:rPr>
      <w:rFonts w:ascii="Century Schoolbook" w:eastAsia="Times New Roman" w:hAnsi="Century Schoolbook" w:cs="Times New Roman"/>
      <w:b/>
      <w:sz w:val="24"/>
      <w:szCs w:val="20"/>
      <w:lang w:val="en-AU" w:eastAsia="en-NZ"/>
    </w:rPr>
  </w:style>
  <w:style w:type="paragraph" w:styleId="BodyText">
    <w:name w:val="Body Text"/>
    <w:basedOn w:val="Normal"/>
    <w:link w:val="BodyTextChar"/>
    <w:rsid w:val="009A1E69"/>
    <w:pPr>
      <w:tabs>
        <w:tab w:val="left" w:pos="2269"/>
      </w:tabs>
      <w:ind w:right="573"/>
    </w:pPr>
    <w:rPr>
      <w:rFonts w:ascii="Century Schoolbook" w:hAnsi="Century Schoolbook"/>
      <w:sz w:val="24"/>
      <w:lang w:val="en-AU"/>
    </w:rPr>
  </w:style>
  <w:style w:type="character" w:customStyle="1" w:styleId="BodyTextChar">
    <w:name w:val="Body Text Char"/>
    <w:basedOn w:val="DefaultParagraphFont"/>
    <w:link w:val="BodyText"/>
    <w:rsid w:val="009A1E69"/>
    <w:rPr>
      <w:rFonts w:ascii="Century Schoolbook" w:eastAsia="Times New Roman" w:hAnsi="Century Schoolbook" w:cs="Times New Roman"/>
      <w:sz w:val="24"/>
      <w:szCs w:val="20"/>
      <w:lang w:val="en-AU" w:eastAsia="en-NZ"/>
    </w:rPr>
  </w:style>
  <w:style w:type="paragraph" w:styleId="ListParagraph">
    <w:name w:val="List Paragraph"/>
    <w:basedOn w:val="Normal"/>
    <w:uiPriority w:val="34"/>
    <w:qFormat/>
    <w:rsid w:val="00C84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822</Words>
  <Characters>4688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Unitec Institute of Technology</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Lovell</dc:creator>
  <cp:keywords/>
  <dc:description/>
  <cp:lastModifiedBy>Shiu Ram</cp:lastModifiedBy>
  <cp:revision>4</cp:revision>
  <dcterms:created xsi:type="dcterms:W3CDTF">2014-12-04T21:39:00Z</dcterms:created>
  <dcterms:modified xsi:type="dcterms:W3CDTF">2017-05-23T23:45:00Z</dcterms:modified>
</cp:coreProperties>
</file>