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</w:tblBorders>
        <w:tblLook w:val="04A0" w:firstRow="1" w:lastRow="0" w:firstColumn="1" w:lastColumn="0" w:noHBand="0" w:noVBand="1"/>
      </w:tblPr>
      <w:tblGrid>
        <w:gridCol w:w="1670"/>
        <w:gridCol w:w="3054"/>
        <w:gridCol w:w="3058"/>
        <w:gridCol w:w="3058"/>
        <w:gridCol w:w="3058"/>
      </w:tblGrid>
      <w:tr w:rsidR="00E13A5B" w:rsidRPr="00A53066" w14:paraId="51010B18" w14:textId="77777777" w:rsidTr="0033039F">
        <w:tc>
          <w:tcPr>
            <w:tcW w:w="5000" w:type="pct"/>
            <w:gridSpan w:val="5"/>
            <w:tcBorders>
              <w:top w:val="single" w:sz="24" w:space="0" w:color="FF0000"/>
              <w:bottom w:val="single" w:sz="12" w:space="0" w:color="FF0000"/>
            </w:tcBorders>
          </w:tcPr>
          <w:p w14:paraId="254E8996" w14:textId="5770504C" w:rsidR="00E13A5B" w:rsidRPr="00A53066" w:rsidRDefault="00D761DB">
            <w:pPr>
              <w:rPr>
                <w:b/>
                <w:sz w:val="20"/>
                <w:szCs w:val="20"/>
              </w:rPr>
            </w:pPr>
            <w:r w:rsidRPr="00A53066">
              <w:rPr>
                <w:b/>
                <w:sz w:val="20"/>
                <w:szCs w:val="20"/>
              </w:rPr>
              <w:t>Site operations</w:t>
            </w:r>
            <w:r w:rsidR="0028605E" w:rsidRPr="00A53066">
              <w:rPr>
                <w:b/>
                <w:sz w:val="20"/>
                <w:szCs w:val="20"/>
              </w:rPr>
              <w:t xml:space="preserve"> – Assignment Rubric</w:t>
            </w:r>
            <w:r w:rsidR="004E4C44">
              <w:rPr>
                <w:b/>
                <w:sz w:val="20"/>
                <w:szCs w:val="20"/>
              </w:rPr>
              <w:t xml:space="preserve"> 20%</w:t>
            </w:r>
          </w:p>
        </w:tc>
      </w:tr>
      <w:tr w:rsidR="00994ACF" w:rsidRPr="00A53066" w14:paraId="768D9A62" w14:textId="77777777" w:rsidTr="0033039F">
        <w:tc>
          <w:tcPr>
            <w:tcW w:w="5000" w:type="pct"/>
            <w:gridSpan w:val="5"/>
            <w:tcBorders>
              <w:top w:val="single" w:sz="24" w:space="0" w:color="FF0000"/>
              <w:bottom w:val="single" w:sz="12" w:space="0" w:color="FF0000"/>
            </w:tcBorders>
          </w:tcPr>
          <w:p w14:paraId="30137C20" w14:textId="6DDA86CE" w:rsidR="00994ACF" w:rsidRPr="004E4C44" w:rsidRDefault="00EF6699">
            <w:pPr>
              <w:rPr>
                <w:b/>
                <w:bCs/>
                <w:sz w:val="20"/>
                <w:szCs w:val="20"/>
              </w:rPr>
            </w:pPr>
            <w:r w:rsidRPr="004E4C44">
              <w:rPr>
                <w:b/>
                <w:bCs/>
                <w:sz w:val="20"/>
                <w:szCs w:val="20"/>
              </w:rPr>
              <w:t xml:space="preserve">Part B </w:t>
            </w:r>
          </w:p>
        </w:tc>
      </w:tr>
      <w:tr w:rsidR="00D761DB" w:rsidRPr="00A53066" w14:paraId="5EF78C08" w14:textId="77777777" w:rsidTr="00A53066">
        <w:tc>
          <w:tcPr>
            <w:tcW w:w="601" w:type="pct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31689BBC" w14:textId="77777777" w:rsidR="00D761DB" w:rsidRPr="00A53066" w:rsidRDefault="00D761DB">
            <w:pPr>
              <w:rPr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152B5823" w14:textId="77777777" w:rsidR="00D761DB" w:rsidRPr="00A53066" w:rsidRDefault="00D761DB">
            <w:pPr>
              <w:rPr>
                <w:sz w:val="20"/>
                <w:szCs w:val="20"/>
              </w:rPr>
            </w:pPr>
            <w:r w:rsidRPr="00A53066">
              <w:rPr>
                <w:sz w:val="20"/>
                <w:szCs w:val="20"/>
              </w:rPr>
              <w:t>0 - 39</w:t>
            </w:r>
          </w:p>
        </w:tc>
        <w:tc>
          <w:tcPr>
            <w:tcW w:w="1100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3AE0EC37" w14:textId="77777777" w:rsidR="00D761DB" w:rsidRPr="00A53066" w:rsidRDefault="00D761DB">
            <w:pPr>
              <w:rPr>
                <w:sz w:val="20"/>
                <w:szCs w:val="20"/>
              </w:rPr>
            </w:pPr>
            <w:r w:rsidRPr="00A53066">
              <w:rPr>
                <w:sz w:val="20"/>
                <w:szCs w:val="20"/>
              </w:rPr>
              <w:t>40 - 59</w:t>
            </w:r>
          </w:p>
        </w:tc>
        <w:tc>
          <w:tcPr>
            <w:tcW w:w="1100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61D2C7FB" w14:textId="77777777" w:rsidR="00D761DB" w:rsidRPr="00A53066" w:rsidRDefault="00D761DB">
            <w:pPr>
              <w:rPr>
                <w:sz w:val="20"/>
                <w:szCs w:val="20"/>
              </w:rPr>
            </w:pPr>
            <w:r w:rsidRPr="00A53066">
              <w:rPr>
                <w:sz w:val="20"/>
                <w:szCs w:val="20"/>
              </w:rPr>
              <w:t>60 - 79</w:t>
            </w:r>
          </w:p>
        </w:tc>
        <w:tc>
          <w:tcPr>
            <w:tcW w:w="1100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</w:tcBorders>
          </w:tcPr>
          <w:p w14:paraId="6E4EC564" w14:textId="77777777" w:rsidR="00D761DB" w:rsidRPr="00A53066" w:rsidRDefault="00D761DB">
            <w:pPr>
              <w:rPr>
                <w:sz w:val="20"/>
                <w:szCs w:val="20"/>
              </w:rPr>
            </w:pPr>
            <w:r w:rsidRPr="00A53066">
              <w:rPr>
                <w:sz w:val="20"/>
                <w:szCs w:val="20"/>
              </w:rPr>
              <w:t>80 - 100</w:t>
            </w:r>
          </w:p>
        </w:tc>
      </w:tr>
      <w:tr w:rsidR="00D761DB" w:rsidRPr="00A53066" w14:paraId="66C52192" w14:textId="77777777" w:rsidTr="00A53066">
        <w:trPr>
          <w:trHeight w:val="1925"/>
        </w:trPr>
        <w:tc>
          <w:tcPr>
            <w:tcW w:w="601" w:type="pct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59C3EEBD" w14:textId="77777777" w:rsidR="00A805F1" w:rsidRPr="00A53066" w:rsidRDefault="00A53066" w:rsidP="00D761DB">
            <w:pPr>
              <w:rPr>
                <w:sz w:val="20"/>
                <w:szCs w:val="20"/>
              </w:rPr>
            </w:pPr>
            <w:r w:rsidRPr="00A53066">
              <w:rPr>
                <w:sz w:val="20"/>
                <w:szCs w:val="20"/>
              </w:rPr>
              <w:t xml:space="preserve">Organisational </w:t>
            </w:r>
            <w:r w:rsidR="00A805F1" w:rsidRPr="00A53066">
              <w:rPr>
                <w:sz w:val="20"/>
                <w:szCs w:val="20"/>
              </w:rPr>
              <w:t>chart</w:t>
            </w:r>
          </w:p>
          <w:p w14:paraId="4CAAAEB6" w14:textId="47DD1276" w:rsidR="00D761DB" w:rsidRPr="00A53066" w:rsidRDefault="00D761DB" w:rsidP="00D761DB">
            <w:pPr>
              <w:rPr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4AFD6517" w14:textId="77777777" w:rsidR="00D761DB" w:rsidRPr="00A53066" w:rsidRDefault="0028605E" w:rsidP="00A53066">
            <w:pPr>
              <w:rPr>
                <w:sz w:val="20"/>
                <w:szCs w:val="20"/>
              </w:rPr>
            </w:pPr>
            <w:r w:rsidRPr="00A53066">
              <w:rPr>
                <w:sz w:val="20"/>
                <w:szCs w:val="20"/>
              </w:rPr>
              <w:t xml:space="preserve">The </w:t>
            </w:r>
            <w:r w:rsidR="00A53066" w:rsidRPr="00A53066">
              <w:rPr>
                <w:sz w:val="20"/>
                <w:szCs w:val="20"/>
              </w:rPr>
              <w:t>c</w:t>
            </w:r>
            <w:r w:rsidRPr="00A53066">
              <w:rPr>
                <w:sz w:val="20"/>
                <w:szCs w:val="20"/>
              </w:rPr>
              <w:t xml:space="preserve">hart appears incomplete. Lacks clear lines of responsibility and </w:t>
            </w:r>
            <w:r w:rsidR="00A53066" w:rsidRPr="00A53066">
              <w:rPr>
                <w:sz w:val="20"/>
                <w:szCs w:val="20"/>
              </w:rPr>
              <w:t>communication.</w:t>
            </w:r>
          </w:p>
        </w:tc>
        <w:tc>
          <w:tcPr>
            <w:tcW w:w="1100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761C0F8D" w14:textId="77777777" w:rsidR="00221703" w:rsidRPr="00A53066" w:rsidRDefault="00221703" w:rsidP="00221703">
            <w:pPr>
              <w:rPr>
                <w:sz w:val="20"/>
                <w:szCs w:val="20"/>
              </w:rPr>
            </w:pPr>
            <w:r w:rsidRPr="00A53066">
              <w:rPr>
                <w:sz w:val="20"/>
                <w:szCs w:val="20"/>
              </w:rPr>
              <w:t>Clearly sets out the hierarchy of the construction site.</w:t>
            </w:r>
          </w:p>
          <w:p w14:paraId="2D8D7927" w14:textId="77777777" w:rsidR="0028605E" w:rsidRPr="00A53066" w:rsidRDefault="0028605E" w:rsidP="00221703">
            <w:pPr>
              <w:rPr>
                <w:sz w:val="20"/>
                <w:szCs w:val="20"/>
              </w:rPr>
            </w:pPr>
            <w:r w:rsidRPr="00A53066">
              <w:rPr>
                <w:sz w:val="20"/>
                <w:szCs w:val="20"/>
              </w:rPr>
              <w:t>Clearly shows lines of responsibility.</w:t>
            </w:r>
          </w:p>
          <w:p w14:paraId="276D9A6C" w14:textId="77777777" w:rsidR="0028605E" w:rsidRPr="00A53066" w:rsidRDefault="0028605E" w:rsidP="00221703">
            <w:pPr>
              <w:rPr>
                <w:sz w:val="20"/>
                <w:szCs w:val="20"/>
              </w:rPr>
            </w:pPr>
            <w:r w:rsidRPr="00A53066">
              <w:rPr>
                <w:sz w:val="20"/>
                <w:szCs w:val="20"/>
              </w:rPr>
              <w:t>Clearly shows lines of communication.</w:t>
            </w:r>
          </w:p>
          <w:p w14:paraId="32C9DF20" w14:textId="77777777" w:rsidR="00D761DB" w:rsidRPr="00A53066" w:rsidRDefault="0028605E" w:rsidP="00D761DB">
            <w:pPr>
              <w:rPr>
                <w:sz w:val="20"/>
                <w:szCs w:val="20"/>
              </w:rPr>
            </w:pPr>
            <w:r w:rsidRPr="00A53066">
              <w:rPr>
                <w:sz w:val="20"/>
                <w:szCs w:val="20"/>
              </w:rPr>
              <w:t>Meets the current construction industry best practice.</w:t>
            </w:r>
          </w:p>
        </w:tc>
        <w:tc>
          <w:tcPr>
            <w:tcW w:w="1100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0581A9D1" w14:textId="77777777" w:rsidR="00D761DB" w:rsidRPr="00A53066" w:rsidRDefault="0028605E" w:rsidP="00A53066">
            <w:pPr>
              <w:rPr>
                <w:sz w:val="20"/>
                <w:szCs w:val="20"/>
              </w:rPr>
            </w:pPr>
            <w:r w:rsidRPr="00A53066">
              <w:rPr>
                <w:sz w:val="20"/>
                <w:szCs w:val="20"/>
              </w:rPr>
              <w:t>All the previous criteria</w:t>
            </w:r>
            <w:r w:rsidR="00A53066" w:rsidRPr="00A53066">
              <w:rPr>
                <w:sz w:val="20"/>
                <w:szCs w:val="20"/>
              </w:rPr>
              <w:t>, p</w:t>
            </w:r>
            <w:r w:rsidRPr="00A53066">
              <w:rPr>
                <w:sz w:val="20"/>
                <w:szCs w:val="20"/>
              </w:rPr>
              <w:t>lus</w:t>
            </w:r>
            <w:r w:rsidR="00A53066" w:rsidRPr="00A53066">
              <w:rPr>
                <w:sz w:val="20"/>
                <w:szCs w:val="20"/>
              </w:rPr>
              <w:t xml:space="preserve"> </w:t>
            </w:r>
            <w:r w:rsidRPr="00A53066">
              <w:rPr>
                <w:sz w:val="20"/>
                <w:szCs w:val="20"/>
              </w:rPr>
              <w:t>the flowchart is set out using creative graphics ensuring the reader can follow easily.</w:t>
            </w:r>
          </w:p>
          <w:p w14:paraId="5A5C6C93" w14:textId="77777777" w:rsidR="0028605E" w:rsidRPr="00A53066" w:rsidRDefault="0028605E" w:rsidP="00D761DB">
            <w:pPr>
              <w:rPr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</w:tcBorders>
          </w:tcPr>
          <w:p w14:paraId="26BE1F57" w14:textId="77777777" w:rsidR="00D761DB" w:rsidRPr="00A53066" w:rsidRDefault="0028605E" w:rsidP="00A53066">
            <w:pPr>
              <w:rPr>
                <w:sz w:val="20"/>
                <w:szCs w:val="20"/>
              </w:rPr>
            </w:pPr>
            <w:r w:rsidRPr="00A53066">
              <w:rPr>
                <w:sz w:val="20"/>
                <w:szCs w:val="20"/>
              </w:rPr>
              <w:t>All the previous criteria</w:t>
            </w:r>
            <w:r w:rsidR="00A53066" w:rsidRPr="00A53066">
              <w:rPr>
                <w:sz w:val="20"/>
                <w:szCs w:val="20"/>
              </w:rPr>
              <w:t>, plus</w:t>
            </w:r>
            <w:r w:rsidRPr="00A53066">
              <w:rPr>
                <w:sz w:val="20"/>
                <w:szCs w:val="20"/>
              </w:rPr>
              <w:t xml:space="preserve"> the </w:t>
            </w:r>
            <w:r w:rsidR="00A53066" w:rsidRPr="00A53066">
              <w:rPr>
                <w:sz w:val="20"/>
                <w:szCs w:val="20"/>
              </w:rPr>
              <w:t>inclusion</w:t>
            </w:r>
            <w:r w:rsidRPr="00A53066">
              <w:rPr>
                <w:sz w:val="20"/>
                <w:szCs w:val="20"/>
              </w:rPr>
              <w:t xml:space="preserve"> of stakeholder roles that might not be immediately obvious as having direct influence on the project.</w:t>
            </w:r>
          </w:p>
        </w:tc>
      </w:tr>
      <w:tr w:rsidR="00D761DB" w:rsidRPr="00A53066" w14:paraId="30BDFB9B" w14:textId="77777777" w:rsidTr="00A53066">
        <w:tc>
          <w:tcPr>
            <w:tcW w:w="601" w:type="pct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33A5DD7E" w14:textId="77777777" w:rsidR="00D761DB" w:rsidRPr="00A53066" w:rsidRDefault="00A53066" w:rsidP="001C024B">
            <w:pPr>
              <w:rPr>
                <w:sz w:val="20"/>
                <w:szCs w:val="20"/>
              </w:rPr>
            </w:pPr>
            <w:r w:rsidRPr="00A53066">
              <w:rPr>
                <w:sz w:val="20"/>
                <w:szCs w:val="20"/>
              </w:rPr>
              <w:t>Roles and r</w:t>
            </w:r>
            <w:r w:rsidR="00A805F1" w:rsidRPr="00A53066">
              <w:rPr>
                <w:sz w:val="20"/>
                <w:szCs w:val="20"/>
              </w:rPr>
              <w:t>esponsibilities</w:t>
            </w:r>
          </w:p>
          <w:p w14:paraId="7D2F037C" w14:textId="071A15C8" w:rsidR="00304D0B" w:rsidRPr="00A53066" w:rsidRDefault="00304D0B" w:rsidP="00A53066">
            <w:pPr>
              <w:rPr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6229E0DB" w14:textId="3A00C22A" w:rsidR="00221703" w:rsidRDefault="00221703" w:rsidP="00221703">
            <w:pPr>
              <w:rPr>
                <w:sz w:val="20"/>
                <w:szCs w:val="20"/>
              </w:rPr>
            </w:pPr>
            <w:r w:rsidRPr="00A53066">
              <w:rPr>
                <w:sz w:val="20"/>
                <w:szCs w:val="20"/>
              </w:rPr>
              <w:t xml:space="preserve">The responsibilities identified were reasonable for the role but would not necessarily be called </w:t>
            </w:r>
            <w:r w:rsidR="00A53066" w:rsidRPr="00A53066">
              <w:rPr>
                <w:sz w:val="20"/>
                <w:szCs w:val="20"/>
              </w:rPr>
              <w:t>‘</w:t>
            </w:r>
            <w:r w:rsidRPr="00A53066">
              <w:rPr>
                <w:sz w:val="20"/>
                <w:szCs w:val="20"/>
              </w:rPr>
              <w:t>key</w:t>
            </w:r>
            <w:r w:rsidR="00A53066" w:rsidRPr="00A53066">
              <w:rPr>
                <w:sz w:val="20"/>
                <w:szCs w:val="20"/>
              </w:rPr>
              <w:t>’</w:t>
            </w:r>
            <w:r w:rsidRPr="00A53066">
              <w:rPr>
                <w:sz w:val="20"/>
                <w:szCs w:val="20"/>
              </w:rPr>
              <w:t xml:space="preserve"> in industry terms.</w:t>
            </w:r>
          </w:p>
          <w:p w14:paraId="4A258925" w14:textId="77777777" w:rsidR="003C5719" w:rsidRPr="00A53066" w:rsidRDefault="003C5719" w:rsidP="00221703">
            <w:pPr>
              <w:rPr>
                <w:sz w:val="20"/>
                <w:szCs w:val="20"/>
              </w:rPr>
            </w:pPr>
          </w:p>
          <w:p w14:paraId="7BA4277E" w14:textId="77777777" w:rsidR="00221703" w:rsidRPr="00A53066" w:rsidRDefault="00221703" w:rsidP="00221703">
            <w:pPr>
              <w:rPr>
                <w:sz w:val="20"/>
                <w:szCs w:val="20"/>
              </w:rPr>
            </w:pPr>
            <w:r w:rsidRPr="00A53066">
              <w:rPr>
                <w:sz w:val="20"/>
                <w:szCs w:val="20"/>
              </w:rPr>
              <w:t>The interactions highlighted were briefly described but did not fully convey current industry practice.</w:t>
            </w:r>
          </w:p>
          <w:p w14:paraId="638C093A" w14:textId="77777777" w:rsidR="00994ACF" w:rsidRPr="00A53066" w:rsidRDefault="00994ACF" w:rsidP="00D761DB">
            <w:pPr>
              <w:rPr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6B278080" w14:textId="72E9101C" w:rsidR="00A805F1" w:rsidRPr="00A53066" w:rsidRDefault="00A805F1" w:rsidP="00A805F1">
            <w:pPr>
              <w:rPr>
                <w:sz w:val="20"/>
                <w:szCs w:val="20"/>
              </w:rPr>
            </w:pPr>
            <w:r w:rsidRPr="00A53066">
              <w:rPr>
                <w:sz w:val="20"/>
                <w:szCs w:val="20"/>
              </w:rPr>
              <w:t xml:space="preserve">The 3 </w:t>
            </w:r>
            <w:r w:rsidR="003C5719">
              <w:rPr>
                <w:sz w:val="20"/>
                <w:szCs w:val="20"/>
              </w:rPr>
              <w:t xml:space="preserve">-4 </w:t>
            </w:r>
            <w:r w:rsidRPr="00A53066">
              <w:rPr>
                <w:sz w:val="20"/>
                <w:szCs w:val="20"/>
              </w:rPr>
              <w:t xml:space="preserve">key responsibilities matched the positions chosen in terms of common industry practice on that </w:t>
            </w:r>
            <w:proofErr w:type="gramStart"/>
            <w:r w:rsidRPr="00A53066">
              <w:rPr>
                <w:sz w:val="20"/>
                <w:szCs w:val="20"/>
              </w:rPr>
              <w:t>particular type of project</w:t>
            </w:r>
            <w:proofErr w:type="gramEnd"/>
            <w:r w:rsidRPr="00A53066">
              <w:rPr>
                <w:sz w:val="20"/>
                <w:szCs w:val="20"/>
              </w:rPr>
              <w:t>.</w:t>
            </w:r>
          </w:p>
          <w:p w14:paraId="65798C3C" w14:textId="77777777" w:rsidR="00A805F1" w:rsidRPr="00A53066" w:rsidRDefault="00A805F1" w:rsidP="00A805F1">
            <w:pPr>
              <w:rPr>
                <w:sz w:val="20"/>
                <w:szCs w:val="20"/>
              </w:rPr>
            </w:pPr>
            <w:r w:rsidRPr="00A53066">
              <w:rPr>
                <w:sz w:val="20"/>
                <w:szCs w:val="20"/>
              </w:rPr>
              <w:t>The interactions between the roles chosen highlighted the following:</w:t>
            </w:r>
          </w:p>
          <w:p w14:paraId="0305BCA2" w14:textId="77777777" w:rsidR="00A805F1" w:rsidRPr="00A53066" w:rsidRDefault="00A805F1" w:rsidP="00A805F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53066">
              <w:rPr>
                <w:sz w:val="20"/>
                <w:szCs w:val="20"/>
              </w:rPr>
              <w:t xml:space="preserve">Communication protocols </w:t>
            </w:r>
          </w:p>
          <w:p w14:paraId="0E22365F" w14:textId="77777777" w:rsidR="00A805F1" w:rsidRPr="00A53066" w:rsidRDefault="00A805F1" w:rsidP="00A805F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53066">
              <w:rPr>
                <w:sz w:val="20"/>
                <w:szCs w:val="20"/>
              </w:rPr>
              <w:t>Flow of information</w:t>
            </w:r>
          </w:p>
          <w:p w14:paraId="518C91BC" w14:textId="77777777" w:rsidR="00A805F1" w:rsidRPr="00A53066" w:rsidRDefault="00A805F1" w:rsidP="00A805F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53066">
              <w:rPr>
                <w:sz w:val="20"/>
                <w:szCs w:val="20"/>
              </w:rPr>
              <w:t>Authority to make decisions</w:t>
            </w:r>
          </w:p>
          <w:p w14:paraId="18BFC51F" w14:textId="77777777" w:rsidR="00D761DB" w:rsidRPr="00A53066" w:rsidRDefault="00A805F1" w:rsidP="00D761D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53066">
              <w:rPr>
                <w:sz w:val="20"/>
                <w:szCs w:val="20"/>
              </w:rPr>
              <w:t>Possible areas of conflict or challenge and how these are addressed</w:t>
            </w:r>
            <w:r w:rsidR="00A53066">
              <w:rPr>
                <w:sz w:val="20"/>
                <w:szCs w:val="20"/>
              </w:rPr>
              <w:t>.</w:t>
            </w:r>
          </w:p>
        </w:tc>
        <w:tc>
          <w:tcPr>
            <w:tcW w:w="1100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0FF9F85A" w14:textId="39DC0BA8" w:rsidR="00D761DB" w:rsidRPr="00A53066" w:rsidRDefault="00552987" w:rsidP="00552987">
            <w:pPr>
              <w:rPr>
                <w:sz w:val="20"/>
                <w:szCs w:val="20"/>
              </w:rPr>
            </w:pPr>
            <w:r w:rsidRPr="00A53066">
              <w:rPr>
                <w:sz w:val="20"/>
                <w:szCs w:val="20"/>
              </w:rPr>
              <w:t xml:space="preserve">All the previous </w:t>
            </w:r>
            <w:r w:rsidR="003C5719">
              <w:rPr>
                <w:sz w:val="20"/>
                <w:szCs w:val="20"/>
              </w:rPr>
              <w:t xml:space="preserve">marking </w:t>
            </w:r>
            <w:r w:rsidRPr="00A53066">
              <w:rPr>
                <w:sz w:val="20"/>
                <w:szCs w:val="20"/>
              </w:rPr>
              <w:t>criteria are included.</w:t>
            </w:r>
          </w:p>
          <w:p w14:paraId="03B9501E" w14:textId="77777777" w:rsidR="00552987" w:rsidRPr="00A53066" w:rsidRDefault="00552987" w:rsidP="00552987">
            <w:pPr>
              <w:rPr>
                <w:sz w:val="20"/>
                <w:szCs w:val="20"/>
              </w:rPr>
            </w:pPr>
            <w:r w:rsidRPr="00A53066">
              <w:rPr>
                <w:sz w:val="20"/>
                <w:szCs w:val="20"/>
              </w:rPr>
              <w:t xml:space="preserve">The explanations demonstrate that the student has investigated each role in depth using interviews with those in the role as well as researched material. </w:t>
            </w:r>
          </w:p>
          <w:p w14:paraId="774343F2" w14:textId="77777777" w:rsidR="00552987" w:rsidRPr="00A53066" w:rsidRDefault="00552987" w:rsidP="00552987">
            <w:pPr>
              <w:rPr>
                <w:sz w:val="20"/>
                <w:szCs w:val="20"/>
              </w:rPr>
            </w:pPr>
            <w:r w:rsidRPr="00A53066">
              <w:rPr>
                <w:sz w:val="20"/>
                <w:szCs w:val="20"/>
              </w:rPr>
              <w:t xml:space="preserve">The group has clearly highlighted the interactions and discussed these explaining possible differences </w:t>
            </w:r>
            <w:r w:rsidR="00221703" w:rsidRPr="00A53066">
              <w:rPr>
                <w:sz w:val="20"/>
                <w:szCs w:val="20"/>
              </w:rPr>
              <w:t>between the different contracts and the resulting change in roles.</w:t>
            </w:r>
          </w:p>
        </w:tc>
        <w:tc>
          <w:tcPr>
            <w:tcW w:w="1100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</w:tcBorders>
          </w:tcPr>
          <w:p w14:paraId="6A928BD4" w14:textId="22018AF8" w:rsidR="00D761DB" w:rsidRPr="00A53066" w:rsidRDefault="00994ACF" w:rsidP="00221703">
            <w:pPr>
              <w:rPr>
                <w:sz w:val="20"/>
                <w:szCs w:val="20"/>
              </w:rPr>
            </w:pPr>
            <w:proofErr w:type="gramStart"/>
            <w:r w:rsidRPr="00A53066">
              <w:rPr>
                <w:sz w:val="20"/>
                <w:szCs w:val="20"/>
              </w:rPr>
              <w:t>S</w:t>
            </w:r>
            <w:r w:rsidR="00221703" w:rsidRPr="00A53066">
              <w:rPr>
                <w:sz w:val="20"/>
                <w:szCs w:val="20"/>
              </w:rPr>
              <w:t>imilar to</w:t>
            </w:r>
            <w:proofErr w:type="gramEnd"/>
            <w:r w:rsidR="00221703" w:rsidRPr="00A53066">
              <w:rPr>
                <w:sz w:val="20"/>
                <w:szCs w:val="20"/>
              </w:rPr>
              <w:t xml:space="preserve"> the previous </w:t>
            </w:r>
            <w:r w:rsidR="003C5719">
              <w:rPr>
                <w:sz w:val="20"/>
                <w:szCs w:val="20"/>
              </w:rPr>
              <w:t xml:space="preserve">marking </w:t>
            </w:r>
            <w:r w:rsidR="00221703" w:rsidRPr="00A53066">
              <w:rPr>
                <w:sz w:val="20"/>
                <w:szCs w:val="20"/>
              </w:rPr>
              <w:t>criteria</w:t>
            </w:r>
            <w:r w:rsidRPr="00A53066">
              <w:rPr>
                <w:sz w:val="20"/>
                <w:szCs w:val="20"/>
              </w:rPr>
              <w:t xml:space="preserve">. </w:t>
            </w:r>
          </w:p>
          <w:p w14:paraId="34DC4DEB" w14:textId="77777777" w:rsidR="003C5719" w:rsidRDefault="003C5719" w:rsidP="00221703">
            <w:pPr>
              <w:rPr>
                <w:sz w:val="20"/>
                <w:szCs w:val="20"/>
              </w:rPr>
            </w:pPr>
          </w:p>
          <w:p w14:paraId="130B3A08" w14:textId="721BF03D" w:rsidR="00221703" w:rsidRPr="00A53066" w:rsidRDefault="00221703" w:rsidP="00221703">
            <w:pPr>
              <w:rPr>
                <w:sz w:val="20"/>
                <w:szCs w:val="20"/>
              </w:rPr>
            </w:pPr>
            <w:r w:rsidRPr="00A53066">
              <w:rPr>
                <w:sz w:val="20"/>
                <w:szCs w:val="20"/>
              </w:rPr>
              <w:t>The research highlights possible “hidden” challenges and deeper insights into the impact of the roles on others with the appropriate supporting evidence.</w:t>
            </w:r>
          </w:p>
        </w:tc>
      </w:tr>
      <w:tr w:rsidR="00994ACF" w:rsidRPr="00A53066" w14:paraId="1C4EB51F" w14:textId="77777777" w:rsidTr="0083429E">
        <w:trPr>
          <w:trHeight w:val="383"/>
        </w:trPr>
        <w:tc>
          <w:tcPr>
            <w:tcW w:w="5000" w:type="pct"/>
            <w:gridSpan w:val="5"/>
            <w:tcBorders>
              <w:top w:val="single" w:sz="12" w:space="0" w:color="FF0000"/>
              <w:bottom w:val="single" w:sz="12" w:space="0" w:color="FF0000"/>
            </w:tcBorders>
          </w:tcPr>
          <w:p w14:paraId="036A33B7" w14:textId="55CB5B3B" w:rsidR="00994ACF" w:rsidRPr="00A53066" w:rsidRDefault="00994ACF" w:rsidP="0083429E">
            <w:pPr>
              <w:rPr>
                <w:sz w:val="20"/>
                <w:szCs w:val="20"/>
              </w:rPr>
            </w:pPr>
          </w:p>
        </w:tc>
      </w:tr>
      <w:tr w:rsidR="00D761DB" w:rsidRPr="00A53066" w14:paraId="53FDCB76" w14:textId="77777777" w:rsidTr="00A53066">
        <w:tc>
          <w:tcPr>
            <w:tcW w:w="601" w:type="pct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5D6C1CB5" w14:textId="59957143" w:rsidR="00304D0B" w:rsidRPr="00A53066" w:rsidRDefault="00EF6699" w:rsidP="003C5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Ppt presentation </w:t>
            </w:r>
          </w:p>
        </w:tc>
        <w:tc>
          <w:tcPr>
            <w:tcW w:w="1099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019D961B" w14:textId="6AEE8C18" w:rsidR="0083429E" w:rsidRDefault="0083429E" w:rsidP="00834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weakly structured with incomplete           </w:t>
            </w:r>
          </w:p>
          <w:p w14:paraId="15944395" w14:textId="77777777" w:rsidR="0083429E" w:rsidRDefault="0083429E" w:rsidP="00834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content </w:t>
            </w:r>
          </w:p>
          <w:p w14:paraId="17963076" w14:textId="0EC25620" w:rsidR="00D761DB" w:rsidRPr="00A53066" w:rsidRDefault="00D761DB" w:rsidP="00CE496E">
            <w:pPr>
              <w:rPr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2EC3435D" w14:textId="2B6CD762" w:rsidR="00CE496E" w:rsidRPr="00A53066" w:rsidRDefault="0083429E" w:rsidP="00994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logically structured and content has briefly addressed the criteria </w:t>
            </w:r>
          </w:p>
        </w:tc>
        <w:tc>
          <w:tcPr>
            <w:tcW w:w="1100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7AC11BEF" w14:textId="022FE635" w:rsidR="00CE496E" w:rsidRPr="00A53066" w:rsidRDefault="0083429E" w:rsidP="003C571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Well structured</w:t>
            </w:r>
            <w:proofErr w:type="spellEnd"/>
            <w:r>
              <w:rPr>
                <w:sz w:val="20"/>
                <w:szCs w:val="20"/>
              </w:rPr>
              <w:t xml:space="preserve"> with </w:t>
            </w:r>
            <w:proofErr w:type="gramStart"/>
            <w:r>
              <w:rPr>
                <w:sz w:val="20"/>
                <w:szCs w:val="20"/>
              </w:rPr>
              <w:t>all of</w:t>
            </w:r>
            <w:proofErr w:type="gramEnd"/>
            <w:r>
              <w:rPr>
                <w:sz w:val="20"/>
                <w:szCs w:val="20"/>
              </w:rPr>
              <w:t xml:space="preserve"> the criteria covered in some depth </w:t>
            </w:r>
          </w:p>
        </w:tc>
        <w:tc>
          <w:tcPr>
            <w:tcW w:w="1100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</w:tcBorders>
          </w:tcPr>
          <w:p w14:paraId="5D59AAE4" w14:textId="60DF8771" w:rsidR="00CE496E" w:rsidRPr="00A53066" w:rsidRDefault="0083429E" w:rsidP="00A53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Thorough and </w:t>
            </w:r>
            <w:proofErr w:type="spellStart"/>
            <w:r>
              <w:rPr>
                <w:sz w:val="20"/>
                <w:szCs w:val="20"/>
              </w:rPr>
              <w:t>indepth</w:t>
            </w:r>
            <w:proofErr w:type="spellEnd"/>
            <w:r>
              <w:rPr>
                <w:sz w:val="20"/>
                <w:szCs w:val="20"/>
              </w:rPr>
              <w:t xml:space="preserve"> submission meeting all the required criteria </w:t>
            </w:r>
          </w:p>
        </w:tc>
      </w:tr>
    </w:tbl>
    <w:p w14:paraId="4A735784" w14:textId="77777777" w:rsidR="008636C7" w:rsidRPr="00A53066" w:rsidRDefault="008636C7">
      <w:pPr>
        <w:rPr>
          <w:sz w:val="20"/>
          <w:szCs w:val="20"/>
        </w:rPr>
      </w:pPr>
    </w:p>
    <w:sectPr w:rsidR="008636C7" w:rsidRPr="00A53066" w:rsidSect="00E13A5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F5B08"/>
    <w:multiLevelType w:val="hybridMultilevel"/>
    <w:tmpl w:val="2B1ACC1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74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A5B"/>
    <w:rsid w:val="00065C4F"/>
    <w:rsid w:val="00162E39"/>
    <w:rsid w:val="001C024B"/>
    <w:rsid w:val="00221703"/>
    <w:rsid w:val="0028605E"/>
    <w:rsid w:val="002C20EC"/>
    <w:rsid w:val="00304D0B"/>
    <w:rsid w:val="0033039F"/>
    <w:rsid w:val="003C5719"/>
    <w:rsid w:val="00492328"/>
    <w:rsid w:val="004938FE"/>
    <w:rsid w:val="004E4C44"/>
    <w:rsid w:val="004F7B20"/>
    <w:rsid w:val="00514F15"/>
    <w:rsid w:val="00552987"/>
    <w:rsid w:val="005B1233"/>
    <w:rsid w:val="005D24A4"/>
    <w:rsid w:val="00657620"/>
    <w:rsid w:val="0083429E"/>
    <w:rsid w:val="008636C7"/>
    <w:rsid w:val="00994ACF"/>
    <w:rsid w:val="00A53066"/>
    <w:rsid w:val="00A805F1"/>
    <w:rsid w:val="00A97004"/>
    <w:rsid w:val="00CE0938"/>
    <w:rsid w:val="00CE496E"/>
    <w:rsid w:val="00D05037"/>
    <w:rsid w:val="00D639D1"/>
    <w:rsid w:val="00D73AEE"/>
    <w:rsid w:val="00D761DB"/>
    <w:rsid w:val="00E13A5B"/>
    <w:rsid w:val="00EF6699"/>
    <w:rsid w:val="00F15CF2"/>
    <w:rsid w:val="00F31DFC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CC1EB"/>
  <w15:chartTrackingRefBased/>
  <w15:docId w15:val="{D88DBC86-5CAE-4D51-B3E2-3B8E7F7C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3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0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Roberts</dc:creator>
  <cp:keywords/>
  <dc:description/>
  <cp:lastModifiedBy>Linda Kestle</cp:lastModifiedBy>
  <cp:revision>2</cp:revision>
  <dcterms:created xsi:type="dcterms:W3CDTF">2023-06-26T10:47:00Z</dcterms:created>
  <dcterms:modified xsi:type="dcterms:W3CDTF">2023-06-26T10:47:00Z</dcterms:modified>
</cp:coreProperties>
</file>