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76" w:tblpY="1"/>
        <w:tblOverlap w:val="never"/>
        <w:tblW w:w="11001" w:type="dxa"/>
        <w:tblCellMar>
          <w:left w:w="10" w:type="dxa"/>
          <w:right w:w="10" w:type="dxa"/>
        </w:tblCellMar>
        <w:tblLook w:val="04A0" w:firstRow="1" w:lastRow="0" w:firstColumn="1" w:lastColumn="0" w:noHBand="0" w:noVBand="1"/>
      </w:tblPr>
      <w:tblGrid>
        <w:gridCol w:w="1417"/>
        <w:gridCol w:w="1667"/>
        <w:gridCol w:w="2772"/>
        <w:gridCol w:w="1161"/>
        <w:gridCol w:w="1559"/>
        <w:gridCol w:w="2425"/>
      </w:tblGrid>
      <w:tr w:rsidR="00C04B6F" w:rsidRPr="00E36F3B" w14:paraId="0EE030FE" w14:textId="77777777" w:rsidTr="001B6A18">
        <w:trPr>
          <w:trHeight w:val="1639"/>
        </w:trPr>
        <w:tc>
          <w:tcPr>
            <w:tcW w:w="3084" w:type="dxa"/>
            <w:gridSpan w:val="2"/>
            <w:tcBorders>
              <w:top w:val="single" w:sz="8" w:space="0" w:color="auto"/>
              <w:left w:val="single" w:sz="8" w:space="0" w:color="auto"/>
              <w:bottom w:val="single" w:sz="8" w:space="0" w:color="auto"/>
              <w:right w:val="nil"/>
            </w:tcBorders>
            <w:shd w:val="clear" w:color="auto" w:fill="auto"/>
            <w:noWrap/>
            <w:vAlign w:val="center"/>
          </w:tcPr>
          <w:p w14:paraId="1F02E968" w14:textId="77777777" w:rsidR="00C04B6F" w:rsidRPr="00E36F3B" w:rsidRDefault="00C04B6F" w:rsidP="001B6A18">
            <w:pPr>
              <w:rPr>
                <w:rFonts w:cs="Arial"/>
                <w:color w:val="FFFFFF"/>
                <w:lang w:eastAsia="en-NZ"/>
              </w:rPr>
            </w:pPr>
            <w:r>
              <w:rPr>
                <w:rFonts w:cs="Arial"/>
                <w:noProof/>
                <w:color w:val="FFFFFF"/>
                <w:lang w:val="en-US"/>
              </w:rPr>
              <w:drawing>
                <wp:anchor distT="0" distB="0" distL="114300" distR="114300" simplePos="0" relativeHeight="251659264" behindDoc="1" locked="0" layoutInCell="1" allowOverlap="1" wp14:anchorId="663A8F20" wp14:editId="6F919BD5">
                  <wp:simplePos x="0" y="0"/>
                  <wp:positionH relativeFrom="column">
                    <wp:posOffset>-55880</wp:posOffset>
                  </wp:positionH>
                  <wp:positionV relativeFrom="paragraph">
                    <wp:posOffset>-8890</wp:posOffset>
                  </wp:positionV>
                  <wp:extent cx="1672590" cy="866775"/>
                  <wp:effectExtent l="25400" t="0" r="3810" b="0"/>
                  <wp:wrapTight wrapText="bothSides">
                    <wp:wrapPolygon edited="0">
                      <wp:start x="-328" y="0"/>
                      <wp:lineTo x="-328" y="21521"/>
                      <wp:lineTo x="21649" y="21521"/>
                      <wp:lineTo x="21649" y="0"/>
                      <wp:lineTo x="-328" y="0"/>
                    </wp:wrapPolygon>
                  </wp:wrapTight>
                  <wp:docPr id="4" name="Picture 4" descr="UnitecNZ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cNZLogoB&amp;W"/>
                          <pic:cNvPicPr>
                            <a:picLocks noChangeAspect="1" noChangeArrowheads="1"/>
                          </pic:cNvPicPr>
                        </pic:nvPicPr>
                        <pic:blipFill>
                          <a:blip r:embed="rId5"/>
                          <a:srcRect/>
                          <a:stretch>
                            <a:fillRect/>
                          </a:stretch>
                        </pic:blipFill>
                        <pic:spPr bwMode="auto">
                          <a:xfrm>
                            <a:off x="0" y="0"/>
                            <a:ext cx="1672590" cy="866775"/>
                          </a:xfrm>
                          <a:prstGeom prst="rect">
                            <a:avLst/>
                          </a:prstGeom>
                          <a:noFill/>
                          <a:ln w="9525">
                            <a:noFill/>
                            <a:miter lim="800000"/>
                            <a:headEnd/>
                            <a:tailEnd/>
                          </a:ln>
                        </pic:spPr>
                      </pic:pic>
                    </a:graphicData>
                  </a:graphic>
                </wp:anchor>
              </w:drawing>
            </w:r>
          </w:p>
        </w:tc>
        <w:tc>
          <w:tcPr>
            <w:tcW w:w="791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DC0FD64" w14:textId="77777777" w:rsidR="00C04B6F" w:rsidRPr="009A31B2" w:rsidRDefault="00C04B6F" w:rsidP="001B6A18">
            <w:pPr>
              <w:jc w:val="right"/>
              <w:rPr>
                <w:rFonts w:cs="Arial"/>
                <w:b/>
                <w:lang w:eastAsia="en-NZ"/>
              </w:rPr>
            </w:pPr>
            <w:r>
              <w:rPr>
                <w:rFonts w:cs="Arial"/>
                <w:b/>
                <w:lang w:eastAsia="en-NZ"/>
              </w:rPr>
              <w:t>Department</w:t>
            </w:r>
            <w:r w:rsidRPr="009A31B2">
              <w:rPr>
                <w:rFonts w:cs="Arial"/>
                <w:b/>
                <w:lang w:eastAsia="en-NZ"/>
              </w:rPr>
              <w:t xml:space="preserve"> of Performing and Screen Arts</w:t>
            </w:r>
          </w:p>
          <w:p w14:paraId="7FC5D185" w14:textId="77777777" w:rsidR="00C04B6F" w:rsidRPr="009A31B2" w:rsidRDefault="00C04B6F" w:rsidP="001B6A18">
            <w:pPr>
              <w:jc w:val="right"/>
              <w:rPr>
                <w:rFonts w:cs="Arial"/>
                <w:b/>
                <w:lang w:eastAsia="en-NZ"/>
              </w:rPr>
            </w:pPr>
          </w:p>
          <w:p w14:paraId="6303E69B" w14:textId="77777777" w:rsidR="00C04B6F" w:rsidRPr="00981CD0" w:rsidRDefault="00C04B6F" w:rsidP="001B6A18">
            <w:pPr>
              <w:jc w:val="right"/>
              <w:rPr>
                <w:rFonts w:cs="Arial"/>
                <w:b/>
                <w:color w:val="000000" w:themeColor="text1"/>
                <w:sz w:val="32"/>
                <w:szCs w:val="32"/>
                <w:lang w:eastAsia="en-NZ"/>
              </w:rPr>
            </w:pPr>
            <w:r w:rsidRPr="00981CD0">
              <w:rPr>
                <w:rFonts w:cs="Arial"/>
                <w:b/>
                <w:color w:val="000000" w:themeColor="text1"/>
                <w:sz w:val="32"/>
                <w:szCs w:val="32"/>
                <w:lang w:eastAsia="en-NZ"/>
              </w:rPr>
              <w:t>Bachelor in Performing and Screen Arts</w:t>
            </w:r>
          </w:p>
          <w:p w14:paraId="27B2BBED" w14:textId="77777777" w:rsidR="00C04B6F" w:rsidRPr="00DB59C7" w:rsidRDefault="00C04B6F" w:rsidP="001B6A18">
            <w:pPr>
              <w:jc w:val="right"/>
              <w:rPr>
                <w:rFonts w:cs="Arial"/>
                <w:b/>
                <w:sz w:val="32"/>
                <w:szCs w:val="32"/>
                <w:lang w:eastAsia="en-NZ"/>
              </w:rPr>
            </w:pPr>
            <w:r w:rsidRPr="00981CD0">
              <w:rPr>
                <w:rFonts w:cs="Arial"/>
                <w:b/>
                <w:color w:val="000000" w:themeColor="text1"/>
                <w:sz w:val="32"/>
                <w:szCs w:val="32"/>
                <w:lang w:eastAsia="en-NZ"/>
              </w:rPr>
              <w:t>Production Design, and Management</w:t>
            </w:r>
          </w:p>
        </w:tc>
      </w:tr>
      <w:tr w:rsidR="00C04B6F" w:rsidRPr="00E36F3B" w14:paraId="19A3F318" w14:textId="77777777" w:rsidTr="001B6A18">
        <w:trPr>
          <w:trHeight w:val="300"/>
        </w:trPr>
        <w:tc>
          <w:tcPr>
            <w:tcW w:w="1417" w:type="dxa"/>
            <w:tcBorders>
              <w:top w:val="single" w:sz="8" w:space="0" w:color="auto"/>
              <w:left w:val="single" w:sz="8" w:space="0" w:color="auto"/>
              <w:bottom w:val="single" w:sz="8" w:space="0" w:color="auto"/>
              <w:right w:val="nil"/>
            </w:tcBorders>
            <w:shd w:val="clear" w:color="auto" w:fill="44546A" w:themeFill="text2"/>
            <w:noWrap/>
            <w:vAlign w:val="center"/>
          </w:tcPr>
          <w:p w14:paraId="49C43519" w14:textId="77777777" w:rsidR="00C04B6F" w:rsidRPr="00981CD0" w:rsidRDefault="00C04B6F" w:rsidP="001B6A18">
            <w:pPr>
              <w:ind w:left="-240" w:firstLine="240"/>
              <w:rPr>
                <w:rFonts w:cs="Arial"/>
                <w:color w:val="FFFFFF" w:themeColor="background1"/>
                <w:lang w:eastAsia="en-NZ"/>
              </w:rPr>
            </w:pPr>
            <w:r w:rsidRPr="00981CD0">
              <w:rPr>
                <w:rFonts w:cs="Arial"/>
                <w:color w:val="FFFFFF" w:themeColor="background1"/>
                <w:lang w:eastAsia="en-NZ"/>
              </w:rPr>
              <w:t>Course No.</w:t>
            </w:r>
          </w:p>
        </w:tc>
        <w:tc>
          <w:tcPr>
            <w:tcW w:w="5600" w:type="dxa"/>
            <w:gridSpan w:val="3"/>
            <w:tcBorders>
              <w:top w:val="single" w:sz="8" w:space="0" w:color="auto"/>
              <w:left w:val="single" w:sz="8" w:space="0" w:color="auto"/>
              <w:bottom w:val="single" w:sz="8" w:space="0" w:color="auto"/>
              <w:right w:val="single" w:sz="4" w:space="0" w:color="auto"/>
            </w:tcBorders>
            <w:shd w:val="clear" w:color="auto" w:fill="44546A" w:themeFill="text2"/>
            <w:vAlign w:val="center"/>
          </w:tcPr>
          <w:p w14:paraId="0735DC19"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Course Name  </w:t>
            </w:r>
          </w:p>
        </w:tc>
        <w:tc>
          <w:tcPr>
            <w:tcW w:w="15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84960A8"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Semester</w:t>
            </w:r>
          </w:p>
        </w:tc>
        <w:tc>
          <w:tcPr>
            <w:tcW w:w="2425" w:type="dxa"/>
            <w:tcBorders>
              <w:top w:val="single" w:sz="4" w:space="0" w:color="auto"/>
              <w:left w:val="single" w:sz="4" w:space="0" w:color="auto"/>
              <w:bottom w:val="single" w:sz="4" w:space="0" w:color="auto"/>
              <w:right w:val="single" w:sz="8" w:space="0" w:color="auto"/>
            </w:tcBorders>
            <w:shd w:val="clear" w:color="auto" w:fill="44546A" w:themeFill="text2"/>
            <w:vAlign w:val="center"/>
          </w:tcPr>
          <w:p w14:paraId="720DE1FF"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Year</w:t>
            </w:r>
          </w:p>
        </w:tc>
      </w:tr>
      <w:tr w:rsidR="00C04B6F" w:rsidRPr="00E36F3B" w14:paraId="06FAD15B" w14:textId="77777777" w:rsidTr="001B6A18">
        <w:trPr>
          <w:trHeight w:val="459"/>
        </w:trPr>
        <w:tc>
          <w:tcPr>
            <w:tcW w:w="1417" w:type="dxa"/>
            <w:tcBorders>
              <w:top w:val="single" w:sz="8" w:space="0" w:color="auto"/>
              <w:left w:val="single" w:sz="8" w:space="0" w:color="auto"/>
              <w:bottom w:val="single" w:sz="8" w:space="0" w:color="auto"/>
              <w:right w:val="nil"/>
            </w:tcBorders>
            <w:shd w:val="clear" w:color="auto" w:fill="auto"/>
            <w:vAlign w:val="center"/>
          </w:tcPr>
          <w:p w14:paraId="41B19225" w14:textId="77777777" w:rsidR="00C04B6F" w:rsidRPr="002A75DF" w:rsidRDefault="00C04B6F" w:rsidP="001B6A18">
            <w:pPr>
              <w:rPr>
                <w:rFonts w:cs="Arial"/>
                <w:b/>
                <w:bCs/>
                <w:color w:val="000000"/>
                <w:lang w:eastAsia="en-NZ"/>
              </w:rPr>
            </w:pPr>
            <w:r w:rsidRPr="002A75DF">
              <w:rPr>
                <w:rFonts w:cs="Arial"/>
                <w:b/>
                <w:bCs/>
                <w:color w:val="000000"/>
                <w:lang w:eastAsia="en-NZ"/>
              </w:rPr>
              <w:t>PASA</w:t>
            </w:r>
            <w:r>
              <w:rPr>
                <w:rFonts w:cs="Arial"/>
                <w:b/>
                <w:bCs/>
                <w:color w:val="000000"/>
                <w:lang w:eastAsia="en-NZ"/>
              </w:rPr>
              <w:t>7731</w:t>
            </w:r>
          </w:p>
        </w:tc>
        <w:tc>
          <w:tcPr>
            <w:tcW w:w="560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544078A5" w14:textId="77777777" w:rsidR="00C04B6F" w:rsidRPr="002A75DF" w:rsidRDefault="00C04B6F" w:rsidP="001B6A18">
            <w:pPr>
              <w:rPr>
                <w:rFonts w:cs="Arial"/>
                <w:b/>
                <w:bCs/>
                <w:color w:val="000000"/>
                <w:lang w:eastAsia="en-NZ"/>
              </w:rPr>
            </w:pPr>
            <w:r>
              <w:rPr>
                <w:rFonts w:cs="Arial"/>
                <w:b/>
                <w:bCs/>
                <w:color w:val="000000"/>
                <w:lang w:eastAsia="en-NZ"/>
              </w:rPr>
              <w:t xml:space="preserve">Entertainment Lighting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613EAA" w14:textId="77777777" w:rsidR="00C04B6F" w:rsidRPr="00445CF9" w:rsidRDefault="00C04B6F" w:rsidP="001B6A18">
            <w:pPr>
              <w:jc w:val="center"/>
              <w:rPr>
                <w:rFonts w:cs="Arial"/>
                <w:b/>
                <w:bCs/>
                <w:color w:val="000000"/>
                <w:lang w:eastAsia="en-NZ"/>
              </w:rPr>
            </w:pPr>
            <w:r>
              <w:rPr>
                <w:rFonts w:cs="Arial"/>
                <w:b/>
                <w:bCs/>
                <w:color w:val="000000"/>
                <w:lang w:eastAsia="en-NZ"/>
              </w:rPr>
              <w:t>1</w:t>
            </w:r>
          </w:p>
        </w:tc>
        <w:tc>
          <w:tcPr>
            <w:tcW w:w="2425" w:type="dxa"/>
            <w:tcBorders>
              <w:top w:val="single" w:sz="4" w:space="0" w:color="auto"/>
              <w:left w:val="single" w:sz="4" w:space="0" w:color="auto"/>
              <w:bottom w:val="single" w:sz="4" w:space="0" w:color="auto"/>
              <w:right w:val="single" w:sz="8" w:space="0" w:color="auto"/>
            </w:tcBorders>
            <w:shd w:val="clear" w:color="auto" w:fill="auto"/>
            <w:vAlign w:val="center"/>
          </w:tcPr>
          <w:p w14:paraId="55ADC8BD" w14:textId="539D904D" w:rsidR="00C04B6F" w:rsidRPr="00445CF9" w:rsidRDefault="00A122FD" w:rsidP="001B6A18">
            <w:pPr>
              <w:jc w:val="center"/>
              <w:rPr>
                <w:rFonts w:cs="Arial"/>
                <w:b/>
                <w:bCs/>
                <w:color w:val="000000"/>
                <w:lang w:eastAsia="en-NZ"/>
              </w:rPr>
            </w:pPr>
            <w:r>
              <w:rPr>
                <w:rFonts w:cs="Arial"/>
                <w:b/>
                <w:bCs/>
                <w:color w:val="000000"/>
                <w:lang w:eastAsia="en-NZ"/>
              </w:rPr>
              <w:t>2020</w:t>
            </w:r>
          </w:p>
        </w:tc>
      </w:tr>
      <w:tr w:rsidR="00C04B6F" w:rsidRPr="00E36F3B" w14:paraId="0A123996"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5F3E499A"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Lecturer (s)</w:t>
            </w:r>
          </w:p>
        </w:tc>
        <w:tc>
          <w:tcPr>
            <w:tcW w:w="5145" w:type="dxa"/>
            <w:gridSpan w:val="3"/>
            <w:tcBorders>
              <w:top w:val="nil"/>
              <w:left w:val="nil"/>
              <w:bottom w:val="single" w:sz="4" w:space="0" w:color="auto"/>
              <w:right w:val="single" w:sz="8" w:space="0" w:color="auto"/>
            </w:tcBorders>
            <w:shd w:val="clear" w:color="000000" w:fill="44546A" w:themeFill="text2"/>
            <w:vAlign w:val="center"/>
          </w:tcPr>
          <w:p w14:paraId="739A85F7"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Course Co-ordinator</w:t>
            </w:r>
          </w:p>
        </w:tc>
      </w:tr>
      <w:tr w:rsidR="00C04B6F" w:rsidRPr="00E36F3B" w14:paraId="389F1631"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7837F5D9" w14:textId="1A05FFD4" w:rsidR="00C04B6F" w:rsidRPr="00F513BC" w:rsidRDefault="00835BA4" w:rsidP="001B6A18">
            <w:r>
              <w:rPr>
                <w:rFonts w:ascii="Calibri" w:hAnsi="Calibri" w:cs="Calibri"/>
                <w:color w:val="000000"/>
                <w:sz w:val="22"/>
                <w:szCs w:val="22"/>
              </w:rPr>
              <w:t>Nik Jan</w:t>
            </w:r>
            <w:r w:rsidR="000A3E59">
              <w:rPr>
                <w:rFonts w:ascii="Calibri" w:hAnsi="Calibri" w:cs="Calibri"/>
                <w:color w:val="000000"/>
                <w:sz w:val="22"/>
                <w:szCs w:val="22"/>
              </w:rPr>
              <w:t>i</w:t>
            </w:r>
            <w:r>
              <w:rPr>
                <w:rFonts w:ascii="Calibri" w:hAnsi="Calibri" w:cs="Calibri"/>
                <w:color w:val="000000"/>
                <w:sz w:val="22"/>
                <w:szCs w:val="22"/>
              </w:rPr>
              <w:t>ur</w:t>
            </w:r>
            <w:r w:rsidR="000A3E59">
              <w:rPr>
                <w:rFonts w:ascii="Calibri" w:hAnsi="Calibri" w:cs="Calibri"/>
                <w:color w:val="000000"/>
                <w:sz w:val="22"/>
                <w:szCs w:val="22"/>
              </w:rPr>
              <w:t>e</w:t>
            </w:r>
            <w:r>
              <w:rPr>
                <w:rFonts w:ascii="Calibri" w:hAnsi="Calibri" w:cs="Calibri"/>
                <w:color w:val="000000"/>
                <w:sz w:val="22"/>
                <w:szCs w:val="22"/>
              </w:rPr>
              <w:t>k</w:t>
            </w:r>
            <w:r>
              <w:rPr>
                <w:rStyle w:val="apple-converted-space"/>
                <w:rFonts w:ascii="Calibri" w:hAnsi="Calibri" w:cs="Calibri"/>
                <w:color w:val="000000"/>
                <w:sz w:val="22"/>
                <w:szCs w:val="22"/>
              </w:rPr>
              <w:t xml:space="preserve"> / </w:t>
            </w:r>
            <w:r>
              <w:rPr>
                <w:rFonts w:ascii="Arial" w:hAnsi="Arial" w:cs="Arial"/>
                <w:color w:val="000000"/>
                <w:sz w:val="22"/>
                <w:szCs w:val="22"/>
              </w:rPr>
              <w:t>Jane Hakaraia</w:t>
            </w:r>
            <w:r w:rsidR="000F3194">
              <w:rPr>
                <w:rFonts w:ascii="Arial" w:hAnsi="Arial" w:cs="Arial"/>
                <w:color w:val="000000"/>
                <w:sz w:val="22"/>
                <w:szCs w:val="22"/>
              </w:rPr>
              <w:t xml:space="preserve"> / Robert Hunte</w:t>
            </w:r>
          </w:p>
        </w:tc>
        <w:tc>
          <w:tcPr>
            <w:tcW w:w="5145" w:type="dxa"/>
            <w:gridSpan w:val="3"/>
            <w:tcBorders>
              <w:top w:val="nil"/>
              <w:left w:val="nil"/>
              <w:bottom w:val="single" w:sz="4" w:space="0" w:color="auto"/>
              <w:right w:val="single" w:sz="8" w:space="0" w:color="auto"/>
            </w:tcBorders>
            <w:shd w:val="clear" w:color="000000" w:fill="auto"/>
            <w:vAlign w:val="center"/>
          </w:tcPr>
          <w:p w14:paraId="15DF752E" w14:textId="011D0026" w:rsidR="00C04B6F" w:rsidRPr="00445CF9" w:rsidRDefault="00322D30" w:rsidP="001B6A18">
            <w:pPr>
              <w:rPr>
                <w:rFonts w:cs="Arial"/>
                <w:lang w:eastAsia="en-NZ"/>
              </w:rPr>
            </w:pPr>
            <w:r>
              <w:rPr>
                <w:rFonts w:cs="Arial"/>
                <w:lang w:eastAsia="en-NZ"/>
              </w:rPr>
              <w:t>Dr Daniel Nel</w:t>
            </w:r>
          </w:p>
        </w:tc>
      </w:tr>
      <w:tr w:rsidR="00C04B6F" w:rsidRPr="00E36F3B" w14:paraId="3B99B16D"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4A231D48"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Marker(s)</w:t>
            </w:r>
          </w:p>
        </w:tc>
        <w:tc>
          <w:tcPr>
            <w:tcW w:w="5145" w:type="dxa"/>
            <w:gridSpan w:val="3"/>
            <w:tcBorders>
              <w:top w:val="nil"/>
              <w:left w:val="nil"/>
              <w:bottom w:val="single" w:sz="4" w:space="0" w:color="auto"/>
              <w:right w:val="single" w:sz="8" w:space="0" w:color="auto"/>
            </w:tcBorders>
            <w:shd w:val="clear" w:color="000000" w:fill="44546A" w:themeFill="text2"/>
            <w:vAlign w:val="center"/>
          </w:tcPr>
          <w:p w14:paraId="402737EF"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Moderator(s)</w:t>
            </w:r>
          </w:p>
        </w:tc>
      </w:tr>
      <w:tr w:rsidR="00C04B6F" w:rsidRPr="00E36F3B" w14:paraId="128577C2" w14:textId="77777777" w:rsidTr="001B6A18">
        <w:trPr>
          <w:trHeight w:val="300"/>
        </w:trPr>
        <w:tc>
          <w:tcPr>
            <w:tcW w:w="5856"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12388821" w14:textId="5289256B" w:rsidR="00C04B6F" w:rsidRPr="00835BA4" w:rsidRDefault="00F513BC" w:rsidP="001B6A18">
            <w:r>
              <w:rPr>
                <w:rFonts w:ascii="Calibri" w:hAnsi="Calibri" w:cs="Calibri"/>
                <w:color w:val="000000"/>
                <w:sz w:val="22"/>
                <w:szCs w:val="22"/>
              </w:rPr>
              <w:t>Nik Jan</w:t>
            </w:r>
            <w:r w:rsidR="000A3E59">
              <w:rPr>
                <w:rFonts w:ascii="Calibri" w:hAnsi="Calibri" w:cs="Calibri"/>
                <w:color w:val="000000"/>
                <w:sz w:val="22"/>
                <w:szCs w:val="22"/>
              </w:rPr>
              <w:t>i</w:t>
            </w:r>
            <w:r>
              <w:rPr>
                <w:rFonts w:ascii="Calibri" w:hAnsi="Calibri" w:cs="Calibri"/>
                <w:color w:val="000000"/>
                <w:sz w:val="22"/>
                <w:szCs w:val="22"/>
              </w:rPr>
              <w:t>ur</w:t>
            </w:r>
            <w:r w:rsidR="000A3E59">
              <w:rPr>
                <w:rFonts w:ascii="Calibri" w:hAnsi="Calibri" w:cs="Calibri"/>
                <w:color w:val="000000"/>
                <w:sz w:val="22"/>
                <w:szCs w:val="22"/>
              </w:rPr>
              <w:t>e</w:t>
            </w:r>
            <w:r>
              <w:rPr>
                <w:rFonts w:ascii="Calibri" w:hAnsi="Calibri" w:cs="Calibri"/>
                <w:color w:val="000000"/>
                <w:sz w:val="22"/>
                <w:szCs w:val="22"/>
              </w:rPr>
              <w:t>k</w:t>
            </w:r>
            <w:r>
              <w:rPr>
                <w:rStyle w:val="apple-converted-space"/>
                <w:rFonts w:ascii="Calibri" w:hAnsi="Calibri" w:cs="Calibri"/>
                <w:color w:val="000000"/>
                <w:sz w:val="22"/>
                <w:szCs w:val="22"/>
              </w:rPr>
              <w:t xml:space="preserve"> / </w:t>
            </w:r>
            <w:r w:rsidR="00835BA4">
              <w:rPr>
                <w:rFonts w:ascii="Arial" w:hAnsi="Arial" w:cs="Arial"/>
                <w:color w:val="000000"/>
                <w:sz w:val="22"/>
                <w:szCs w:val="22"/>
              </w:rPr>
              <w:t>Jane Hakaraia</w:t>
            </w:r>
            <w:r w:rsidR="000F3194">
              <w:rPr>
                <w:rFonts w:ascii="Arial" w:hAnsi="Arial" w:cs="Arial"/>
                <w:color w:val="000000"/>
                <w:sz w:val="22"/>
                <w:szCs w:val="22"/>
              </w:rPr>
              <w:t xml:space="preserve"> / Robert Hunte</w:t>
            </w:r>
          </w:p>
        </w:tc>
        <w:tc>
          <w:tcPr>
            <w:tcW w:w="5145" w:type="dxa"/>
            <w:gridSpan w:val="3"/>
            <w:tcBorders>
              <w:top w:val="nil"/>
              <w:left w:val="nil"/>
              <w:bottom w:val="single" w:sz="4" w:space="0" w:color="auto"/>
              <w:right w:val="single" w:sz="8" w:space="0" w:color="auto"/>
            </w:tcBorders>
            <w:shd w:val="clear" w:color="000000" w:fill="auto"/>
            <w:vAlign w:val="center"/>
          </w:tcPr>
          <w:p w14:paraId="1DCB1230" w14:textId="4BDE072F" w:rsidR="00C04B6F" w:rsidRPr="00445CF9" w:rsidRDefault="003B07FF" w:rsidP="001B6A18">
            <w:pPr>
              <w:rPr>
                <w:rFonts w:cs="Arial"/>
                <w:lang w:eastAsia="en-NZ"/>
              </w:rPr>
            </w:pPr>
            <w:r>
              <w:rPr>
                <w:rFonts w:cs="Arial"/>
                <w:lang w:eastAsia="en-NZ"/>
              </w:rPr>
              <w:t xml:space="preserve">Mrs </w:t>
            </w:r>
            <w:bookmarkStart w:id="0" w:name="_GoBack"/>
            <w:bookmarkEnd w:id="0"/>
            <w:r w:rsidR="007D5D9D">
              <w:rPr>
                <w:rFonts w:cs="Arial"/>
                <w:lang w:eastAsia="en-NZ"/>
              </w:rPr>
              <w:t>Charene Griggs</w:t>
            </w:r>
          </w:p>
        </w:tc>
      </w:tr>
      <w:tr w:rsidR="00C04B6F" w:rsidRPr="00E36F3B" w14:paraId="2C865299" w14:textId="77777777" w:rsidTr="001B6A18">
        <w:trPr>
          <w:trHeight w:val="424"/>
        </w:trPr>
        <w:tc>
          <w:tcPr>
            <w:tcW w:w="5856"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2550096C"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Assignment No. &amp; Title</w:t>
            </w:r>
          </w:p>
        </w:tc>
        <w:tc>
          <w:tcPr>
            <w:tcW w:w="1161" w:type="dxa"/>
            <w:tcBorders>
              <w:top w:val="single" w:sz="4" w:space="0" w:color="auto"/>
              <w:left w:val="nil"/>
              <w:bottom w:val="single" w:sz="8" w:space="0" w:color="auto"/>
              <w:right w:val="nil"/>
            </w:tcBorders>
            <w:shd w:val="clear" w:color="000000" w:fill="44546A" w:themeFill="text2"/>
            <w:vAlign w:val="center"/>
          </w:tcPr>
          <w:p w14:paraId="0A8633B4" w14:textId="77777777" w:rsidR="00C04B6F" w:rsidRPr="00981CD0" w:rsidRDefault="00C04B6F" w:rsidP="001B6A18">
            <w:pPr>
              <w:rPr>
                <w:rFonts w:cs="Arial"/>
                <w:color w:val="FFFFFF" w:themeColor="background1"/>
                <w:lang w:eastAsia="en-NZ"/>
              </w:rPr>
            </w:pPr>
            <w:r w:rsidRPr="00981CD0">
              <w:rPr>
                <w:rFonts w:cs="Arial"/>
                <w:color w:val="FFFFFF" w:themeColor="background1"/>
                <w:lang w:eastAsia="en-NZ"/>
              </w:rPr>
              <w:t>Course grade %</w:t>
            </w:r>
          </w:p>
        </w:tc>
        <w:tc>
          <w:tcPr>
            <w:tcW w:w="1559" w:type="dxa"/>
            <w:tcBorders>
              <w:top w:val="single" w:sz="4" w:space="0" w:color="auto"/>
              <w:left w:val="single" w:sz="8" w:space="0" w:color="auto"/>
              <w:bottom w:val="single" w:sz="8" w:space="0" w:color="auto"/>
              <w:right w:val="single" w:sz="8" w:space="0" w:color="000000"/>
            </w:tcBorders>
            <w:shd w:val="clear" w:color="000000" w:fill="44546A" w:themeFill="text2"/>
            <w:vAlign w:val="center"/>
          </w:tcPr>
          <w:p w14:paraId="597A2E18"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Due Date</w:t>
            </w:r>
          </w:p>
        </w:tc>
        <w:tc>
          <w:tcPr>
            <w:tcW w:w="2425" w:type="dxa"/>
            <w:tcBorders>
              <w:top w:val="single" w:sz="4" w:space="0" w:color="auto"/>
              <w:left w:val="nil"/>
              <w:bottom w:val="single" w:sz="8" w:space="0" w:color="auto"/>
              <w:right w:val="single" w:sz="8" w:space="0" w:color="auto"/>
            </w:tcBorders>
            <w:shd w:val="clear" w:color="000000" w:fill="44546A" w:themeFill="text2"/>
            <w:vAlign w:val="center"/>
          </w:tcPr>
          <w:p w14:paraId="3F474747" w14:textId="77777777" w:rsidR="00C04B6F" w:rsidRPr="00981CD0" w:rsidRDefault="00C04B6F" w:rsidP="001B6A18">
            <w:pPr>
              <w:jc w:val="center"/>
              <w:rPr>
                <w:rFonts w:cs="Arial"/>
                <w:color w:val="FFFFFF" w:themeColor="background1"/>
                <w:lang w:eastAsia="en-NZ"/>
              </w:rPr>
            </w:pPr>
            <w:r w:rsidRPr="00981CD0">
              <w:rPr>
                <w:rFonts w:cs="Arial"/>
                <w:color w:val="FFFFFF" w:themeColor="background1"/>
                <w:lang w:eastAsia="en-NZ"/>
              </w:rPr>
              <w:t>Return</w:t>
            </w:r>
          </w:p>
        </w:tc>
      </w:tr>
      <w:tr w:rsidR="00C04B6F" w:rsidRPr="00E36F3B" w14:paraId="4D7DB81C" w14:textId="77777777" w:rsidTr="001B6A18">
        <w:trPr>
          <w:trHeight w:val="640"/>
        </w:trPr>
        <w:tc>
          <w:tcPr>
            <w:tcW w:w="1417" w:type="dxa"/>
            <w:tcBorders>
              <w:top w:val="single" w:sz="8" w:space="0" w:color="auto"/>
              <w:left w:val="single" w:sz="8" w:space="0" w:color="auto"/>
              <w:bottom w:val="single" w:sz="8" w:space="0" w:color="auto"/>
              <w:right w:val="single" w:sz="8" w:space="0" w:color="000000"/>
            </w:tcBorders>
            <w:shd w:val="clear" w:color="auto" w:fill="auto"/>
          </w:tcPr>
          <w:p w14:paraId="381B8F53" w14:textId="77777777" w:rsidR="00C04B6F" w:rsidRDefault="00C04B6F" w:rsidP="001B6A18">
            <w:pPr>
              <w:rPr>
                <w:rFonts w:cs="Arial"/>
                <w:b/>
                <w:bCs/>
                <w:color w:val="000000"/>
                <w:lang w:eastAsia="en-NZ"/>
              </w:rPr>
            </w:pPr>
          </w:p>
          <w:p w14:paraId="14563188" w14:textId="77777777" w:rsidR="00C04B6F" w:rsidRPr="00445CF9" w:rsidRDefault="00C04B6F" w:rsidP="001B6A18">
            <w:pPr>
              <w:rPr>
                <w:rFonts w:cs="Arial"/>
                <w:b/>
                <w:bCs/>
                <w:color w:val="000000"/>
                <w:lang w:eastAsia="en-NZ"/>
              </w:rPr>
            </w:pPr>
            <w:r>
              <w:rPr>
                <w:rFonts w:cs="Arial"/>
                <w:b/>
                <w:bCs/>
                <w:color w:val="000000"/>
                <w:lang w:eastAsia="en-NZ"/>
              </w:rPr>
              <w:t xml:space="preserve">        1</w:t>
            </w:r>
          </w:p>
        </w:tc>
        <w:tc>
          <w:tcPr>
            <w:tcW w:w="4439" w:type="dxa"/>
            <w:gridSpan w:val="2"/>
            <w:tcBorders>
              <w:top w:val="single" w:sz="8" w:space="0" w:color="auto"/>
              <w:left w:val="nil"/>
              <w:bottom w:val="single" w:sz="8" w:space="0" w:color="auto"/>
              <w:right w:val="single" w:sz="8" w:space="0" w:color="000000"/>
            </w:tcBorders>
            <w:shd w:val="clear" w:color="auto" w:fill="auto"/>
          </w:tcPr>
          <w:p w14:paraId="49B6E1BB" w14:textId="77777777" w:rsidR="00C04B6F" w:rsidRDefault="00C04B6F" w:rsidP="001B6A18">
            <w:pPr>
              <w:rPr>
                <w:rFonts w:cs="Arial"/>
                <w:b/>
                <w:bCs/>
                <w:color w:val="000000"/>
                <w:lang w:eastAsia="en-NZ"/>
              </w:rPr>
            </w:pPr>
          </w:p>
          <w:p w14:paraId="07FEAD09" w14:textId="77777777" w:rsidR="00C04B6F" w:rsidRPr="00445CF9" w:rsidRDefault="00C04B6F" w:rsidP="001B6A18">
            <w:pPr>
              <w:rPr>
                <w:rFonts w:cs="Arial"/>
                <w:b/>
                <w:bCs/>
                <w:color w:val="000000"/>
                <w:lang w:eastAsia="en-NZ"/>
              </w:rPr>
            </w:pPr>
            <w:r>
              <w:rPr>
                <w:rFonts w:cs="Arial"/>
                <w:b/>
                <w:bCs/>
                <w:color w:val="000000"/>
                <w:lang w:eastAsia="en-NZ"/>
              </w:rPr>
              <w:t>Design Aesthetics</w:t>
            </w:r>
          </w:p>
        </w:tc>
        <w:tc>
          <w:tcPr>
            <w:tcW w:w="1161" w:type="dxa"/>
            <w:tcBorders>
              <w:top w:val="nil"/>
              <w:left w:val="nil"/>
              <w:bottom w:val="single" w:sz="8" w:space="0" w:color="auto"/>
              <w:right w:val="nil"/>
            </w:tcBorders>
            <w:shd w:val="clear" w:color="auto" w:fill="auto"/>
          </w:tcPr>
          <w:p w14:paraId="5040ED8A" w14:textId="77777777" w:rsidR="00C04B6F" w:rsidRDefault="00C04B6F" w:rsidP="001B6A18">
            <w:pPr>
              <w:jc w:val="center"/>
              <w:rPr>
                <w:rFonts w:cs="Arial"/>
                <w:b/>
                <w:bCs/>
                <w:color w:val="000000"/>
                <w:lang w:eastAsia="en-NZ"/>
              </w:rPr>
            </w:pPr>
          </w:p>
          <w:p w14:paraId="65E5949B" w14:textId="77777777" w:rsidR="00C04B6F" w:rsidRPr="00445CF9" w:rsidRDefault="00C04B6F" w:rsidP="001B6A18">
            <w:pPr>
              <w:jc w:val="center"/>
              <w:rPr>
                <w:rFonts w:cs="Arial"/>
                <w:b/>
                <w:bCs/>
                <w:color w:val="000000"/>
                <w:lang w:eastAsia="en-NZ"/>
              </w:rPr>
            </w:pPr>
            <w:r>
              <w:rPr>
                <w:rFonts w:cs="Arial"/>
                <w:b/>
                <w:bCs/>
                <w:color w:val="000000"/>
                <w:lang w:eastAsia="en-NZ"/>
              </w:rPr>
              <w:t>40%</w:t>
            </w:r>
          </w:p>
        </w:tc>
        <w:tc>
          <w:tcPr>
            <w:tcW w:w="1559" w:type="dxa"/>
            <w:tcBorders>
              <w:top w:val="single" w:sz="8" w:space="0" w:color="auto"/>
              <w:left w:val="single" w:sz="8" w:space="0" w:color="auto"/>
              <w:bottom w:val="single" w:sz="8" w:space="0" w:color="auto"/>
              <w:right w:val="single" w:sz="8" w:space="0" w:color="000000"/>
            </w:tcBorders>
            <w:shd w:val="clear" w:color="auto" w:fill="auto"/>
            <w:noWrap/>
          </w:tcPr>
          <w:p w14:paraId="3382F778" w14:textId="77777777" w:rsidR="00C04B6F" w:rsidRDefault="00C04B6F" w:rsidP="001B6A18">
            <w:pPr>
              <w:jc w:val="center"/>
              <w:rPr>
                <w:rFonts w:cs="Arial"/>
                <w:color w:val="000000"/>
                <w:lang w:eastAsia="en-NZ"/>
              </w:rPr>
            </w:pPr>
          </w:p>
          <w:p w14:paraId="425C856B" w14:textId="7A12087F" w:rsidR="00C04B6F" w:rsidRPr="00445CF9" w:rsidRDefault="00A122FD" w:rsidP="001B6A18">
            <w:pPr>
              <w:jc w:val="center"/>
              <w:rPr>
                <w:rFonts w:cs="Arial"/>
                <w:color w:val="000000"/>
                <w:lang w:eastAsia="en-NZ"/>
              </w:rPr>
            </w:pPr>
            <w:r>
              <w:rPr>
                <w:rFonts w:cs="Arial"/>
                <w:color w:val="000000"/>
                <w:lang w:eastAsia="en-NZ"/>
              </w:rPr>
              <w:t>26 June 2020</w:t>
            </w:r>
          </w:p>
        </w:tc>
        <w:tc>
          <w:tcPr>
            <w:tcW w:w="2425" w:type="dxa"/>
            <w:tcBorders>
              <w:top w:val="single" w:sz="8" w:space="0" w:color="auto"/>
              <w:left w:val="nil"/>
              <w:bottom w:val="single" w:sz="8" w:space="0" w:color="auto"/>
              <w:right w:val="single" w:sz="8" w:space="0" w:color="auto"/>
            </w:tcBorders>
            <w:shd w:val="clear" w:color="auto" w:fill="auto"/>
          </w:tcPr>
          <w:p w14:paraId="72773701" w14:textId="77777777" w:rsidR="00C04B6F" w:rsidRDefault="00C04B6F" w:rsidP="001B6A18">
            <w:pPr>
              <w:jc w:val="center"/>
              <w:rPr>
                <w:rFonts w:cs="Arial"/>
                <w:color w:val="000000"/>
                <w:lang w:eastAsia="en-NZ"/>
              </w:rPr>
            </w:pPr>
          </w:p>
          <w:p w14:paraId="62861919" w14:textId="0D3F5313" w:rsidR="00C04B6F" w:rsidRPr="00445CF9" w:rsidRDefault="001B05A4" w:rsidP="001B6A18">
            <w:pPr>
              <w:jc w:val="center"/>
              <w:rPr>
                <w:rFonts w:cs="Arial"/>
                <w:color w:val="000000"/>
                <w:lang w:eastAsia="en-NZ"/>
              </w:rPr>
            </w:pPr>
            <w:r>
              <w:rPr>
                <w:rFonts w:cs="Arial"/>
                <w:color w:val="000000"/>
                <w:lang w:eastAsia="en-NZ"/>
              </w:rPr>
              <w:t>2 weeks</w:t>
            </w:r>
          </w:p>
        </w:tc>
      </w:tr>
    </w:tbl>
    <w:p w14:paraId="6B0CF6D1" w14:textId="77777777" w:rsidR="00C04B6F" w:rsidRPr="00504964" w:rsidRDefault="00C04B6F" w:rsidP="00C04B6F">
      <w:pPr>
        <w:rPr>
          <w:rFonts w:ascii="Arial Bold" w:hAnsi="Arial Bold"/>
          <w:b/>
          <w:color w:val="FF0000"/>
          <w:sz w:val="22"/>
          <w:szCs w:val="22"/>
        </w:rPr>
      </w:pPr>
    </w:p>
    <w:p w14:paraId="6B65984C" w14:textId="77777777" w:rsidR="00C04B6F" w:rsidRPr="00A122FD" w:rsidRDefault="00C04B6F" w:rsidP="00C04B6F">
      <w:pPr>
        <w:rPr>
          <w:rFonts w:ascii="Arial" w:hAnsi="Arial" w:cs="Arial"/>
          <w:i/>
          <w:color w:val="000000" w:themeColor="text1"/>
          <w:sz w:val="20"/>
          <w:szCs w:val="20"/>
          <w:lang w:val="en-GB"/>
        </w:rPr>
      </w:pPr>
      <w:r w:rsidRPr="00A122FD">
        <w:rPr>
          <w:rFonts w:ascii="Arial" w:hAnsi="Arial" w:cs="Arial"/>
          <w:i/>
          <w:color w:val="000000" w:themeColor="text1"/>
          <w:sz w:val="20"/>
          <w:szCs w:val="20"/>
          <w:lang w:val="en-GB"/>
        </w:rPr>
        <w:t>Students are expected to adhere to Unitec’s Policy on conduct in respect to staff, Fellow students, and in the use of resources and facilities. Students are required to attend 100% of all scheduled classes</w:t>
      </w:r>
    </w:p>
    <w:p w14:paraId="33909CDD" w14:textId="77777777" w:rsidR="00C04B6F" w:rsidRPr="00A122FD" w:rsidRDefault="00C04B6F" w:rsidP="00C04B6F">
      <w:pPr>
        <w:rPr>
          <w:rFonts w:ascii="Arial" w:hAnsi="Arial" w:cs="Arial"/>
          <w:color w:val="000000" w:themeColor="text1"/>
          <w:sz w:val="20"/>
          <w:szCs w:val="20"/>
          <w:lang w:val="en-GB"/>
        </w:rPr>
      </w:pPr>
    </w:p>
    <w:tbl>
      <w:tblPr>
        <w:tblW w:w="9684" w:type="dxa"/>
        <w:tblCellMar>
          <w:left w:w="10" w:type="dxa"/>
          <w:right w:w="10" w:type="dxa"/>
        </w:tblCellMar>
        <w:tblLook w:val="01E0" w:firstRow="1" w:lastRow="1" w:firstColumn="1" w:lastColumn="1" w:noHBand="0" w:noVBand="0"/>
      </w:tblPr>
      <w:tblGrid>
        <w:gridCol w:w="9684"/>
      </w:tblGrid>
      <w:tr w:rsidR="00C04B6F" w:rsidRPr="00A122FD" w14:paraId="72E878DF" w14:textId="77777777" w:rsidTr="001B6A18">
        <w:tc>
          <w:tcPr>
            <w:tcW w:w="9684" w:type="dxa"/>
          </w:tcPr>
          <w:tbl>
            <w:tblPr>
              <w:tblW w:w="9468" w:type="dxa"/>
              <w:tblCellMar>
                <w:left w:w="10" w:type="dxa"/>
                <w:right w:w="10" w:type="dxa"/>
              </w:tblCellMar>
              <w:tblLook w:val="01E0" w:firstRow="1" w:lastRow="1" w:firstColumn="1" w:lastColumn="1" w:noHBand="0" w:noVBand="0"/>
            </w:tblPr>
            <w:tblGrid>
              <w:gridCol w:w="9468"/>
            </w:tblGrid>
            <w:tr w:rsidR="00C04B6F" w:rsidRPr="00A122FD" w14:paraId="6D741D86" w14:textId="77777777" w:rsidTr="001B6A18">
              <w:trPr>
                <w:trHeight w:val="101"/>
              </w:trPr>
              <w:tc>
                <w:tcPr>
                  <w:tcW w:w="9468" w:type="dxa"/>
                </w:tcPr>
                <w:p w14:paraId="4DDE8A80" w14:textId="77777777" w:rsidR="00C04B6F" w:rsidRPr="00A122FD" w:rsidRDefault="00C04B6F" w:rsidP="001B6A18">
                  <w:pPr>
                    <w:spacing w:before="40"/>
                    <w:rPr>
                      <w:rFonts w:ascii="Arial" w:hAnsi="Arial" w:cs="Arial"/>
                      <w:b/>
                      <w:sz w:val="20"/>
                      <w:szCs w:val="20"/>
                      <w:lang w:val="en-AU"/>
                    </w:rPr>
                  </w:pPr>
                </w:p>
              </w:tc>
            </w:tr>
            <w:tr w:rsidR="00C04B6F" w:rsidRPr="00A122FD" w14:paraId="2A2C4AF5" w14:textId="77777777" w:rsidTr="001B6A18">
              <w:tc>
                <w:tcPr>
                  <w:tcW w:w="9468" w:type="dxa"/>
                </w:tcPr>
                <w:p w14:paraId="1A9D9365" w14:textId="77777777" w:rsidR="00C04B6F" w:rsidRPr="00A122FD" w:rsidRDefault="00C04B6F" w:rsidP="001B6A18">
                  <w:pPr>
                    <w:spacing w:before="60" w:after="60"/>
                    <w:rPr>
                      <w:rFonts w:ascii="Arial" w:hAnsi="Arial" w:cs="Arial"/>
                      <w:sz w:val="20"/>
                      <w:szCs w:val="20"/>
                      <w:lang w:val="en-AU"/>
                    </w:rPr>
                  </w:pPr>
                  <w:r w:rsidRPr="00A122FD">
                    <w:rPr>
                      <w:rFonts w:ascii="Arial" w:hAnsi="Arial" w:cs="Arial"/>
                      <w:b/>
                      <w:sz w:val="20"/>
                      <w:szCs w:val="20"/>
                      <w:lang w:val="en-AU"/>
                    </w:rPr>
                    <w:t>Learning Outcomes:</w:t>
                  </w:r>
                </w:p>
              </w:tc>
            </w:tr>
            <w:tr w:rsidR="00C04B6F" w:rsidRPr="00A122FD" w14:paraId="586A6E84" w14:textId="77777777" w:rsidTr="001B6A18">
              <w:tc>
                <w:tcPr>
                  <w:tcW w:w="9468" w:type="dxa"/>
                </w:tcPr>
                <w:p w14:paraId="00445480" w14:textId="79E15132" w:rsidR="00C04B6F" w:rsidRPr="00A122FD" w:rsidRDefault="00C04B6F" w:rsidP="00A122FD">
                  <w:pPr>
                    <w:pStyle w:val="ListParagraph"/>
                    <w:numPr>
                      <w:ilvl w:val="0"/>
                      <w:numId w:val="5"/>
                    </w:numPr>
                    <w:spacing w:before="60" w:after="60"/>
                    <w:rPr>
                      <w:rFonts w:ascii="Arial" w:hAnsi="Arial" w:cs="Arial"/>
                      <w:sz w:val="20"/>
                      <w:szCs w:val="20"/>
                      <w:lang w:val="en-AU"/>
                    </w:rPr>
                  </w:pPr>
                  <w:r w:rsidRPr="00A122FD">
                    <w:rPr>
                      <w:rFonts w:ascii="Arial" w:eastAsiaTheme="minorHAnsi" w:hAnsi="Arial" w:cs="Arial"/>
                      <w:sz w:val="20"/>
                      <w:szCs w:val="20"/>
                      <w:lang w:val="en-US"/>
                    </w:rPr>
                    <w:t xml:space="preserve">Critically analyse advanced creative and aesthetic aspects of entertainment performance lighting. </w:t>
                  </w:r>
                </w:p>
              </w:tc>
            </w:tr>
            <w:tr w:rsidR="00C04B6F" w:rsidRPr="00A122FD" w14:paraId="61896615" w14:textId="77777777" w:rsidTr="001B6A18">
              <w:tc>
                <w:tcPr>
                  <w:tcW w:w="9468" w:type="dxa"/>
                </w:tcPr>
                <w:p w14:paraId="061EAAC1" w14:textId="53F4E0F3" w:rsidR="00C04B6F" w:rsidRPr="00A122FD" w:rsidRDefault="00C04B6F" w:rsidP="00A122FD">
                  <w:pPr>
                    <w:pStyle w:val="ListParagraph"/>
                    <w:numPr>
                      <w:ilvl w:val="0"/>
                      <w:numId w:val="5"/>
                    </w:numPr>
                    <w:autoSpaceDE w:val="0"/>
                    <w:autoSpaceDN w:val="0"/>
                    <w:adjustRightInd w:val="0"/>
                    <w:spacing w:before="60" w:after="60"/>
                    <w:rPr>
                      <w:rFonts w:ascii="Arial" w:hAnsi="Arial" w:cs="Arial"/>
                      <w:sz w:val="20"/>
                      <w:szCs w:val="20"/>
                      <w:lang w:val="en-AU"/>
                    </w:rPr>
                  </w:pPr>
                  <w:r w:rsidRPr="00A122FD">
                    <w:rPr>
                      <w:rFonts w:ascii="Arial" w:eastAsiaTheme="minorHAnsi" w:hAnsi="Arial" w:cs="Arial"/>
                      <w:sz w:val="20"/>
                      <w:szCs w:val="20"/>
                      <w:lang w:val="en-US"/>
                    </w:rPr>
                    <w:t xml:space="preserve">Contextualise the place of new and emerging lighting technologies within current practice - research and experiment with moving lights, low voltage, discharge, LED lighting technologies and advanced control systems. </w:t>
                  </w:r>
                </w:p>
              </w:tc>
            </w:tr>
          </w:tbl>
          <w:p w14:paraId="6F1E27C4" w14:textId="77777777" w:rsidR="00C04B6F" w:rsidRPr="00A122FD" w:rsidRDefault="00C04B6F" w:rsidP="001B6A18">
            <w:pPr>
              <w:spacing w:before="40"/>
              <w:rPr>
                <w:rFonts w:ascii="Arial" w:hAnsi="Arial" w:cs="Arial"/>
                <w:b/>
                <w:sz w:val="20"/>
                <w:szCs w:val="20"/>
                <w:lang w:val="en-AU"/>
              </w:rPr>
            </w:pPr>
          </w:p>
        </w:tc>
      </w:tr>
    </w:tbl>
    <w:p w14:paraId="5B71E7CA" w14:textId="77777777" w:rsidR="00C04B6F" w:rsidRPr="004C69FC" w:rsidRDefault="00C04B6F" w:rsidP="00C04B6F">
      <w:pPr>
        <w:rPr>
          <w:b/>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10448"/>
      </w:tblGrid>
      <w:tr w:rsidR="00C04B6F" w14:paraId="1F1929F3" w14:textId="77777777" w:rsidTr="001B6A18">
        <w:tc>
          <w:tcPr>
            <w:tcW w:w="10448" w:type="dxa"/>
            <w:shd w:val="clear" w:color="auto" w:fill="0C0C0C"/>
          </w:tcPr>
          <w:p w14:paraId="3BD61610" w14:textId="77777777" w:rsidR="00C04B6F" w:rsidRPr="00187F55" w:rsidRDefault="00C04B6F" w:rsidP="001B6A18">
            <w:pPr>
              <w:jc w:val="both"/>
              <w:rPr>
                <w:lang w:val="en-AU"/>
              </w:rPr>
            </w:pPr>
            <w:r>
              <w:br w:type="page"/>
              <w:t>Assessment /Project Overview</w:t>
            </w:r>
          </w:p>
        </w:tc>
      </w:tr>
    </w:tbl>
    <w:p w14:paraId="236B035B" w14:textId="77777777" w:rsidR="00C04B6F" w:rsidRDefault="00C04B6F" w:rsidP="00C04B6F">
      <w:pPr>
        <w:ind w:right="71"/>
        <w:rPr>
          <w:sz w:val="22"/>
        </w:rPr>
      </w:pPr>
    </w:p>
    <w:p w14:paraId="5B6C76C0" w14:textId="77777777" w:rsidR="00C04B6F" w:rsidRPr="00B93F54" w:rsidRDefault="00C04B6F" w:rsidP="00C04B6F">
      <w:pPr>
        <w:widowControl w:val="0"/>
        <w:autoSpaceDE w:val="0"/>
        <w:autoSpaceDN w:val="0"/>
        <w:adjustRightInd w:val="0"/>
        <w:spacing w:after="240"/>
        <w:rPr>
          <w:rFonts w:ascii="Arial" w:eastAsiaTheme="minorHAnsi" w:hAnsi="Arial" w:cs="Arial"/>
          <w:sz w:val="22"/>
          <w:szCs w:val="22"/>
        </w:rPr>
      </w:pPr>
      <w:r w:rsidRPr="00B93F54">
        <w:rPr>
          <w:rFonts w:ascii="Arial" w:eastAsiaTheme="minorHAnsi" w:hAnsi="Arial" w:cs="Arial"/>
          <w:sz w:val="22"/>
          <w:szCs w:val="22"/>
        </w:rPr>
        <w:t xml:space="preserve">This assignment is made up of a series of guided workshops, and independent study. You will report on the activities of the workshops, describe your participation (or observation) in research and report on experimentation with new technologies and systems and the processes of design. You will complete this assignment in workbook form where you will record your observations and personal thoughts covering the success or failure of both your design and working process for these workshops. Include photo’s, reports, worksheets or any other evidence of your exploration and conclusions. This type of folio has the potential to be continued on with by you and if maintained over a number of years could develop into an excellent reference bible. </w:t>
      </w:r>
    </w:p>
    <w:p w14:paraId="6B148288" w14:textId="77777777" w:rsidR="00C04B6F" w:rsidRPr="00B93F54" w:rsidRDefault="00C04B6F" w:rsidP="00C04B6F">
      <w:pPr>
        <w:widowControl w:val="0"/>
        <w:autoSpaceDE w:val="0"/>
        <w:autoSpaceDN w:val="0"/>
        <w:adjustRightInd w:val="0"/>
        <w:spacing w:after="240"/>
        <w:rPr>
          <w:rFonts w:ascii="Arial" w:eastAsiaTheme="minorHAnsi" w:hAnsi="Arial" w:cs="Arial"/>
          <w:sz w:val="22"/>
          <w:szCs w:val="22"/>
        </w:rPr>
      </w:pPr>
      <w:r w:rsidRPr="00B93F54">
        <w:rPr>
          <w:rFonts w:ascii="Arial" w:eastAsiaTheme="minorHAnsi" w:hAnsi="Arial" w:cs="Arial"/>
          <w:sz w:val="22"/>
          <w:szCs w:val="22"/>
        </w:rPr>
        <w:t xml:space="preserve">Some of the below topics will be covered in class, and some are research areas that will require you to undertake exercises and study in your own time. Your lecturers are on hand to assist with this as well. </w:t>
      </w:r>
    </w:p>
    <w:p w14:paraId="0CE092FF" w14:textId="77777777" w:rsidR="00C04B6F" w:rsidRPr="00B93F54" w:rsidRDefault="00C04B6F" w:rsidP="00C04B6F">
      <w:pPr>
        <w:widowControl w:val="0"/>
        <w:autoSpaceDE w:val="0"/>
        <w:autoSpaceDN w:val="0"/>
        <w:adjustRightInd w:val="0"/>
        <w:spacing w:after="240"/>
        <w:ind w:left="360"/>
        <w:rPr>
          <w:rFonts w:eastAsiaTheme="minorHAnsi" w:cs="Arial"/>
          <w:sz w:val="22"/>
          <w:szCs w:val="22"/>
        </w:rPr>
      </w:pPr>
      <w:r w:rsidRPr="00B93F54">
        <w:rPr>
          <w:rFonts w:eastAsiaTheme="minorHAnsi" w:cs="Arial"/>
          <w:b/>
          <w:bCs/>
          <w:sz w:val="22"/>
          <w:szCs w:val="22"/>
        </w:rPr>
        <w:t xml:space="preserve">Topic 1 – Characteristics, principles and modelling qualities of light </w:t>
      </w:r>
    </w:p>
    <w:p w14:paraId="1E73F038" w14:textId="77777777" w:rsidR="00C04B6F" w:rsidRPr="00B93F54" w:rsidRDefault="00C04B6F" w:rsidP="00C04B6F">
      <w:pPr>
        <w:widowControl w:val="0"/>
        <w:numPr>
          <w:ilvl w:val="0"/>
          <w:numId w:val="2"/>
        </w:numPr>
        <w:autoSpaceDE w:val="0"/>
        <w:autoSpaceDN w:val="0"/>
        <w:adjustRightInd w:val="0"/>
        <w:spacing w:after="240"/>
        <w:rPr>
          <w:rFonts w:ascii="Arial" w:eastAsiaTheme="minorHAnsi" w:hAnsi="Arial" w:cs="Arial"/>
          <w:sz w:val="22"/>
          <w:szCs w:val="22"/>
        </w:rPr>
      </w:pPr>
      <w:r w:rsidRPr="00B93F54">
        <w:rPr>
          <w:rFonts w:ascii="Arial" w:eastAsiaTheme="minorHAnsi" w:hAnsi="Arial" w:cs="Arial"/>
          <w:i/>
          <w:iCs/>
          <w:sz w:val="22"/>
          <w:szCs w:val="22"/>
        </w:rPr>
        <w:t xml:space="preserve">Anyone using light on the stage – particularly lighting designers but including everyone involved in the production team – needs to develop an awareness of the behaviour of light in the natural environment and the way light is handled in various media. </w:t>
      </w:r>
      <w:r w:rsidRPr="00B93F54">
        <w:rPr>
          <w:rFonts w:ascii="Arial" w:eastAsiaTheme="minorHAnsi" w:hAnsi="Arial" w:cs="Arial"/>
          <w:sz w:val="22"/>
          <w:szCs w:val="22"/>
        </w:rPr>
        <w:t xml:space="preserve">(Reid, 1993) </w:t>
      </w:r>
    </w:p>
    <w:p w14:paraId="60D354EE" w14:textId="77777777" w:rsidR="00C04B6F" w:rsidRDefault="00C04B6F" w:rsidP="00C04B6F">
      <w:pPr>
        <w:widowControl w:val="0"/>
        <w:numPr>
          <w:ilvl w:val="0"/>
          <w:numId w:val="2"/>
        </w:numPr>
        <w:autoSpaceDE w:val="0"/>
        <w:autoSpaceDN w:val="0"/>
        <w:adjustRightInd w:val="0"/>
        <w:spacing w:after="240"/>
        <w:rPr>
          <w:rFonts w:ascii="Arial" w:eastAsiaTheme="minorHAnsi" w:hAnsi="Arial" w:cs="Arial"/>
          <w:sz w:val="22"/>
          <w:szCs w:val="22"/>
        </w:rPr>
      </w:pPr>
      <w:r w:rsidRPr="00B93F54">
        <w:rPr>
          <w:rFonts w:ascii="Arial" w:eastAsiaTheme="minorHAnsi" w:hAnsi="Arial" w:cs="Arial"/>
          <w:sz w:val="22"/>
          <w:szCs w:val="22"/>
        </w:rPr>
        <w:t xml:space="preserve">In the light of the above statement undertake personal research that explores the main characteristics of lighting in nature, art, film, and video. You will need to set up a range of observation opportunities that will allow you to observe the way light behaves in a number of different situations </w:t>
      </w:r>
    </w:p>
    <w:p w14:paraId="266E1E55" w14:textId="7466B8CB" w:rsidR="00C04B6F" w:rsidRDefault="00C04B6F" w:rsidP="00C04B6F">
      <w:pPr>
        <w:widowControl w:val="0"/>
        <w:autoSpaceDE w:val="0"/>
        <w:autoSpaceDN w:val="0"/>
        <w:adjustRightInd w:val="0"/>
        <w:spacing w:after="240"/>
        <w:rPr>
          <w:rFonts w:eastAsiaTheme="minorHAnsi" w:cs="Arial"/>
          <w:sz w:val="22"/>
          <w:szCs w:val="22"/>
        </w:rPr>
      </w:pPr>
    </w:p>
    <w:p w14:paraId="23CC40E1" w14:textId="77777777" w:rsidR="00A122FD" w:rsidRPr="00B93F54" w:rsidRDefault="00A122FD" w:rsidP="00C04B6F">
      <w:pPr>
        <w:widowControl w:val="0"/>
        <w:autoSpaceDE w:val="0"/>
        <w:autoSpaceDN w:val="0"/>
        <w:adjustRightInd w:val="0"/>
        <w:spacing w:after="240"/>
        <w:rPr>
          <w:rFonts w:eastAsiaTheme="minorHAnsi" w:cs="Arial"/>
          <w:sz w:val="22"/>
          <w:szCs w:val="22"/>
        </w:rPr>
      </w:pPr>
    </w:p>
    <w:p w14:paraId="698E5D9F" w14:textId="77777777" w:rsidR="00C04B6F" w:rsidRPr="00A122FD" w:rsidRDefault="00C04B6F" w:rsidP="00C04B6F">
      <w:pPr>
        <w:widowControl w:val="0"/>
        <w:autoSpaceDE w:val="0"/>
        <w:autoSpaceDN w:val="0"/>
        <w:adjustRightInd w:val="0"/>
        <w:spacing w:after="240"/>
        <w:rPr>
          <w:rFonts w:eastAsiaTheme="minorHAnsi" w:cs="Arial"/>
          <w:sz w:val="22"/>
          <w:szCs w:val="22"/>
          <w:u w:val="single"/>
          <w:lang w:val="en-US"/>
        </w:rPr>
      </w:pPr>
      <w:r w:rsidRPr="00A122FD">
        <w:rPr>
          <w:rFonts w:eastAsiaTheme="minorHAnsi" w:cs="Arial"/>
          <w:sz w:val="22"/>
          <w:szCs w:val="22"/>
          <w:u w:val="single"/>
          <w:lang w:val="en-US"/>
        </w:rPr>
        <w:lastRenderedPageBreak/>
        <w:t xml:space="preserve">Document &amp; describe your personal observations of the characteristics for each of the above areas. Ask yourself: </w:t>
      </w:r>
    </w:p>
    <w:p w14:paraId="704FDB99" w14:textId="77777777" w:rsid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What is the main source of light you are seeing? </w:t>
      </w:r>
    </w:p>
    <w:p w14:paraId="1C15AC53" w14:textId="3DE75FB8" w:rsid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Are there any other sources, or bounces of light? </w:t>
      </w:r>
    </w:p>
    <w:p w14:paraId="1C91C276" w14:textId="77777777" w:rsid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What are these sources of light? </w:t>
      </w:r>
    </w:p>
    <w:p w14:paraId="0F5BF675" w14:textId="485C6B6B"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What do we know / assume about them?</w:t>
      </w:r>
      <w:r w:rsidRPr="00A122FD">
        <w:rPr>
          <w:rFonts w:ascii="MS Mincho" w:eastAsia="MS Mincho" w:hAnsi="MS Mincho" w:cs="MS Mincho"/>
          <w:sz w:val="22"/>
          <w:szCs w:val="22"/>
          <w:lang w:val="en-US"/>
        </w:rPr>
        <w:t> </w:t>
      </w:r>
    </w:p>
    <w:p w14:paraId="701DFFB7" w14:textId="43D325AE"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Describe what the light is doing in &amp; to the scenario? (Fields of light, focuses, colour, etc)</w:t>
      </w:r>
      <w:r w:rsidRPr="00A122FD">
        <w:rPr>
          <w:rFonts w:ascii="MS Mincho" w:eastAsia="MS Mincho" w:hAnsi="MS Mincho" w:cs="MS Mincho"/>
          <w:sz w:val="22"/>
          <w:szCs w:val="22"/>
          <w:lang w:val="en-US"/>
        </w:rPr>
        <w:t> </w:t>
      </w:r>
    </w:p>
    <w:p w14:paraId="15AA8630" w14:textId="7C4C17F8" w:rsidR="00C04B6F"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What is being lit directly and indirectly in the scenario? </w:t>
      </w:r>
    </w:p>
    <w:p w14:paraId="64195C10" w14:textId="77777777"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Describe the absence of light (shadow)?</w:t>
      </w:r>
      <w:r w:rsidRPr="00A122FD">
        <w:rPr>
          <w:rFonts w:ascii="MS Mincho" w:eastAsia="MS Mincho" w:hAnsi="MS Mincho" w:cs="MS Mincho"/>
          <w:sz w:val="22"/>
          <w:szCs w:val="22"/>
          <w:lang w:val="en-US"/>
        </w:rPr>
        <w:t> </w:t>
      </w:r>
    </w:p>
    <w:p w14:paraId="4769B8E7" w14:textId="5DD05490"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What story is being told about the subject of the light / shadow?</w:t>
      </w:r>
      <w:r w:rsidRPr="00A122FD">
        <w:rPr>
          <w:rFonts w:ascii="MS Mincho" w:eastAsia="MS Mincho" w:hAnsi="MS Mincho" w:cs="MS Mincho"/>
          <w:sz w:val="22"/>
          <w:szCs w:val="22"/>
          <w:lang w:val="en-US"/>
        </w:rPr>
        <w:t> </w:t>
      </w:r>
    </w:p>
    <w:p w14:paraId="2CE99D46" w14:textId="370E21DD" w:rsidR="00A122FD"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If we added / changed / or modified the source, how would that change the scenario?</w:t>
      </w:r>
      <w:r w:rsidRPr="00A122FD">
        <w:rPr>
          <w:rFonts w:ascii="MS Mincho" w:eastAsia="MS Mincho" w:hAnsi="MS Mincho" w:cs="MS Mincho"/>
          <w:sz w:val="22"/>
          <w:szCs w:val="22"/>
          <w:lang w:val="en-US"/>
        </w:rPr>
        <w:t> </w:t>
      </w:r>
    </w:p>
    <w:p w14:paraId="49EAA8B8" w14:textId="6A39B385" w:rsidR="00C04B6F" w:rsidRPr="00A122FD" w:rsidRDefault="00C04B6F" w:rsidP="00A122FD">
      <w:pPr>
        <w:pStyle w:val="ListParagraph"/>
        <w:widowControl w:val="0"/>
        <w:numPr>
          <w:ilvl w:val="1"/>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How could we replicate this using theatrical equipment? Incl</w:t>
      </w:r>
      <w:r w:rsidR="00A122FD">
        <w:rPr>
          <w:rFonts w:eastAsiaTheme="minorHAnsi" w:cs="Arial"/>
          <w:sz w:val="22"/>
          <w:szCs w:val="22"/>
          <w:lang w:val="en-US"/>
        </w:rPr>
        <w:t>.</w:t>
      </w:r>
      <w:r w:rsidRPr="00A122FD">
        <w:rPr>
          <w:rFonts w:eastAsiaTheme="minorHAnsi" w:cs="Arial"/>
          <w:sz w:val="22"/>
          <w:szCs w:val="22"/>
          <w:lang w:val="en-US"/>
        </w:rPr>
        <w:t xml:space="preserve"> units, angles, focus, etc</w:t>
      </w:r>
      <w:r w:rsidR="00A122FD">
        <w:rPr>
          <w:rFonts w:eastAsiaTheme="minorHAnsi" w:cs="Arial"/>
          <w:sz w:val="22"/>
          <w:szCs w:val="22"/>
          <w:lang w:val="en-US"/>
        </w:rPr>
        <w:t>.</w:t>
      </w:r>
      <w:r w:rsidRPr="00A122FD">
        <w:rPr>
          <w:rFonts w:eastAsiaTheme="minorHAnsi" w:cs="Arial"/>
          <w:sz w:val="22"/>
          <w:szCs w:val="22"/>
          <w:lang w:val="en-US"/>
        </w:rPr>
        <w:t xml:space="preserve"> (Test this in your SDL or tutorial session &amp; document) </w:t>
      </w:r>
    </w:p>
    <w:p w14:paraId="4A57670C" w14:textId="77777777" w:rsidR="00C04B6F" w:rsidRDefault="00C04B6F" w:rsidP="00C04B6F">
      <w:pPr>
        <w:widowControl w:val="0"/>
        <w:autoSpaceDE w:val="0"/>
        <w:autoSpaceDN w:val="0"/>
        <w:adjustRightInd w:val="0"/>
        <w:spacing w:after="240"/>
        <w:rPr>
          <w:rFonts w:eastAsiaTheme="minorHAnsi" w:cs="Arial"/>
          <w:sz w:val="22"/>
          <w:szCs w:val="22"/>
          <w:lang w:val="en-US"/>
        </w:rPr>
      </w:pPr>
      <w:r w:rsidRPr="00B93F54">
        <w:rPr>
          <w:rFonts w:eastAsiaTheme="minorHAnsi" w:cs="Arial"/>
          <w:sz w:val="22"/>
          <w:szCs w:val="22"/>
          <w:lang w:val="en-US"/>
        </w:rPr>
        <w:t xml:space="preserve">You will observe and comment on at least </w:t>
      </w:r>
      <w:r w:rsidRPr="00B93F54">
        <w:rPr>
          <w:rFonts w:eastAsiaTheme="minorHAnsi" w:cs="Arial"/>
          <w:b/>
          <w:bCs/>
          <w:sz w:val="22"/>
          <w:szCs w:val="22"/>
          <w:lang w:val="en-US"/>
        </w:rPr>
        <w:t xml:space="preserve">5 different </w:t>
      </w:r>
      <w:r w:rsidRPr="00B93F54">
        <w:rPr>
          <w:rFonts w:eastAsiaTheme="minorHAnsi" w:cs="Arial"/>
          <w:sz w:val="22"/>
          <w:szCs w:val="22"/>
          <w:lang w:val="en-US"/>
        </w:rPr>
        <w:t xml:space="preserve">examples of light occurring in Nature, Art, Film (Cinema), and Television. This is a chance to branch out into new areas of art and nature to experience what these have to offer. Try to find examples that interest you personally, rather than every-day scenarios. </w:t>
      </w:r>
    </w:p>
    <w:p w14:paraId="161906C9"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b/>
          <w:bCs/>
          <w:sz w:val="22"/>
          <w:szCs w:val="22"/>
          <w:lang w:val="en-US"/>
        </w:rPr>
        <w:t xml:space="preserve">Topic 2 – Characteristics of colour </w:t>
      </w:r>
    </w:p>
    <w:p w14:paraId="5926152D"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i/>
          <w:iCs/>
          <w:sz w:val="22"/>
          <w:szCs w:val="22"/>
          <w:lang w:val="en-US"/>
        </w:rPr>
        <w:t xml:space="preserve">As an element of design, colour is a powerful stimulus that can change the dimension of form, reverse the direction of line, alter the interval between forms, and generate optical motion. (Parker &amp; Wolf, 1996) </w:t>
      </w:r>
    </w:p>
    <w:p w14:paraId="2507361E"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sz w:val="22"/>
          <w:szCs w:val="22"/>
          <w:lang w:val="en-US"/>
        </w:rPr>
        <w:t xml:space="preserve">You will create an experiment where you explore the characteristics of colour in a theatrical setting. You will need to set up some lights in different positions and source some different coloured gels and materials to light. </w:t>
      </w:r>
    </w:p>
    <w:p w14:paraId="20B3DD6A" w14:textId="77777777" w:rsidR="00C04B6F" w:rsidRPr="00B93F54" w:rsidRDefault="00C04B6F" w:rsidP="00C04B6F">
      <w:pPr>
        <w:widowControl w:val="0"/>
        <w:autoSpaceDE w:val="0"/>
        <w:autoSpaceDN w:val="0"/>
        <w:adjustRightInd w:val="0"/>
        <w:spacing w:after="240"/>
        <w:rPr>
          <w:rFonts w:ascii="Times" w:eastAsiaTheme="minorHAnsi" w:hAnsi="Times" w:cs="Times"/>
          <w:sz w:val="22"/>
          <w:szCs w:val="22"/>
          <w:lang w:val="en-US"/>
        </w:rPr>
      </w:pPr>
      <w:r w:rsidRPr="00B93F54">
        <w:rPr>
          <w:rFonts w:eastAsiaTheme="minorHAnsi" w:cs="Arial"/>
          <w:sz w:val="22"/>
          <w:szCs w:val="22"/>
          <w:lang w:val="en-US"/>
        </w:rPr>
        <w:t xml:space="preserve">You should endeavour to look at each coloured gel on at least one (preferable two) skin tones, 2 brightly coloured fabrics, 2 dull coloured fabrics, and 2 hard painted surfaces. You will need to describe your personal observations and reactions to each combination of colour and material. Through this you will build up an understanding of how colour behaves on skin and materials in the theatre. You should comment on the following: </w:t>
      </w:r>
    </w:p>
    <w:p w14:paraId="2F41EE0C" w14:textId="46482F16" w:rsidR="00C04B6F" w:rsidRPr="00A122FD" w:rsidRDefault="00C04B6F" w:rsidP="00A122FD">
      <w:pPr>
        <w:pStyle w:val="ListParagraph"/>
        <w:widowControl w:val="0"/>
        <w:numPr>
          <w:ilvl w:val="1"/>
          <w:numId w:val="2"/>
        </w:numPr>
        <w:autoSpaceDE w:val="0"/>
        <w:autoSpaceDN w:val="0"/>
        <w:adjustRightInd w:val="0"/>
        <w:spacing w:after="240"/>
        <w:ind w:left="851" w:hanging="425"/>
        <w:rPr>
          <w:rFonts w:eastAsiaTheme="minorHAnsi" w:cs="Arial"/>
          <w:sz w:val="22"/>
          <w:szCs w:val="22"/>
          <w:lang w:val="en-US"/>
        </w:rPr>
      </w:pPr>
      <w:r w:rsidRPr="00A122FD">
        <w:rPr>
          <w:rFonts w:eastAsiaTheme="minorHAnsi" w:cs="Arial"/>
          <w:sz w:val="22"/>
          <w:szCs w:val="22"/>
          <w:lang w:val="en-US"/>
        </w:rPr>
        <w:t xml:space="preserve">Before you put the colour in the light, write some thoughts on what you think the object colour is going to do to each scenario? How do you think the light will affect the surface colour? Think about vibrancy, dullness, saturation, contrast, and any potential underlying colours. </w:t>
      </w:r>
    </w:p>
    <w:p w14:paraId="3A08DC9C" w14:textId="77777777" w:rsidR="00A122FD" w:rsidRDefault="00C04B6F" w:rsidP="00A122FD">
      <w:pPr>
        <w:pStyle w:val="ListParagraph"/>
        <w:widowControl w:val="0"/>
        <w:numPr>
          <w:ilvl w:val="1"/>
          <w:numId w:val="2"/>
        </w:numPr>
        <w:autoSpaceDE w:val="0"/>
        <w:autoSpaceDN w:val="0"/>
        <w:adjustRightInd w:val="0"/>
        <w:spacing w:after="240"/>
        <w:ind w:left="851" w:hanging="425"/>
        <w:rPr>
          <w:rFonts w:eastAsiaTheme="minorHAnsi" w:cs="Arial"/>
          <w:sz w:val="22"/>
          <w:szCs w:val="22"/>
          <w:lang w:val="en-US"/>
        </w:rPr>
      </w:pPr>
      <w:r w:rsidRPr="00A122FD">
        <w:rPr>
          <w:rFonts w:eastAsiaTheme="minorHAnsi" w:cs="Arial"/>
          <w:sz w:val="22"/>
          <w:szCs w:val="22"/>
          <w:lang w:val="en-US"/>
        </w:rPr>
        <w:t xml:space="preserve">Colour the light and make comments and observations about how the colour of the surface is affected. Pay particular attention to the list above, if necessary compare to the open light. </w:t>
      </w:r>
    </w:p>
    <w:p w14:paraId="2B63F2AD" w14:textId="77777777" w:rsidR="00A122FD" w:rsidRDefault="00C04B6F" w:rsidP="00A122FD">
      <w:pPr>
        <w:pStyle w:val="ListParagraph"/>
        <w:widowControl w:val="0"/>
        <w:numPr>
          <w:ilvl w:val="2"/>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If you are observing skin tone, does the colour make the skin more, or less attractive/natural? </w:t>
      </w:r>
    </w:p>
    <w:p w14:paraId="7EDE041D" w14:textId="77777777" w:rsidR="00A122FD" w:rsidRDefault="00C04B6F" w:rsidP="00A122FD">
      <w:pPr>
        <w:pStyle w:val="ListParagraph"/>
        <w:widowControl w:val="0"/>
        <w:numPr>
          <w:ilvl w:val="2"/>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 xml:space="preserve">If you are observing a fabric, does the colour make the fabric vibrant, or dull, appealing or not? </w:t>
      </w:r>
    </w:p>
    <w:p w14:paraId="3D6281DF" w14:textId="3C680D96" w:rsidR="00A122FD" w:rsidRPr="00A122FD" w:rsidRDefault="00C04B6F" w:rsidP="00A122FD">
      <w:pPr>
        <w:pStyle w:val="ListParagraph"/>
        <w:widowControl w:val="0"/>
        <w:numPr>
          <w:ilvl w:val="2"/>
          <w:numId w:val="2"/>
        </w:numPr>
        <w:autoSpaceDE w:val="0"/>
        <w:autoSpaceDN w:val="0"/>
        <w:adjustRightInd w:val="0"/>
        <w:spacing w:after="240"/>
        <w:rPr>
          <w:rFonts w:eastAsiaTheme="minorHAnsi" w:cs="Arial"/>
          <w:sz w:val="22"/>
          <w:szCs w:val="22"/>
          <w:lang w:val="en-US"/>
        </w:rPr>
      </w:pPr>
      <w:r w:rsidRPr="00A122FD">
        <w:rPr>
          <w:rFonts w:eastAsiaTheme="minorHAnsi" w:cs="Arial"/>
          <w:sz w:val="22"/>
          <w:szCs w:val="22"/>
          <w:lang w:val="en-US"/>
        </w:rPr>
        <w:t>If you are observing a painted surface do you assist with the paint effects, or not?</w:t>
      </w:r>
      <w:r w:rsidRPr="00A122FD">
        <w:rPr>
          <w:rFonts w:ascii="MS Mincho" w:eastAsia="MS Mincho" w:hAnsi="MS Mincho" w:cs="MS Mincho"/>
          <w:sz w:val="22"/>
          <w:szCs w:val="22"/>
          <w:lang w:val="en-US"/>
        </w:rPr>
        <w:t> </w:t>
      </w:r>
      <w:r w:rsidRPr="00A122FD">
        <w:rPr>
          <w:rFonts w:eastAsiaTheme="minorHAnsi" w:cs="Arial"/>
          <w:sz w:val="22"/>
          <w:szCs w:val="22"/>
          <w:lang w:val="en-US"/>
        </w:rPr>
        <w:t>• Move the angle of the light and see if there are any differences to the colour, texture or effect on the subject. Comment.</w:t>
      </w:r>
      <w:r w:rsidRPr="00A122FD">
        <w:rPr>
          <w:rFonts w:ascii="MS Mincho" w:eastAsia="MS Mincho" w:hAnsi="MS Mincho" w:cs="MS Mincho"/>
          <w:sz w:val="22"/>
          <w:szCs w:val="22"/>
          <w:lang w:val="en-US"/>
        </w:rPr>
        <w:t> </w:t>
      </w:r>
    </w:p>
    <w:p w14:paraId="08EBD7CC" w14:textId="7D3B9D9D" w:rsidR="00C04B6F" w:rsidRPr="00A122FD" w:rsidRDefault="00C04B6F" w:rsidP="00A122FD">
      <w:pPr>
        <w:pStyle w:val="ListParagraph"/>
        <w:widowControl w:val="0"/>
        <w:numPr>
          <w:ilvl w:val="1"/>
          <w:numId w:val="2"/>
        </w:numPr>
        <w:autoSpaceDE w:val="0"/>
        <w:autoSpaceDN w:val="0"/>
        <w:adjustRightInd w:val="0"/>
        <w:spacing w:after="240"/>
        <w:ind w:left="851" w:hanging="425"/>
        <w:rPr>
          <w:rFonts w:eastAsiaTheme="minorHAnsi" w:cs="Arial"/>
          <w:sz w:val="22"/>
          <w:szCs w:val="22"/>
          <w:lang w:val="en-US"/>
        </w:rPr>
      </w:pPr>
      <w:r w:rsidRPr="00A122FD">
        <w:rPr>
          <w:rFonts w:eastAsiaTheme="minorHAnsi" w:cs="Arial"/>
          <w:sz w:val="22"/>
          <w:szCs w:val="22"/>
          <w:lang w:val="en-US"/>
        </w:rPr>
        <w:t xml:space="preserve">See if you can find two different cultural references for each particular colour, as to what it might suggest to different groups of people. </w:t>
      </w:r>
    </w:p>
    <w:p w14:paraId="5E35F93B" w14:textId="77777777" w:rsidR="00A122FD" w:rsidRDefault="00A122FD" w:rsidP="00C04B6F">
      <w:pPr>
        <w:widowControl w:val="0"/>
        <w:autoSpaceDE w:val="0"/>
        <w:autoSpaceDN w:val="0"/>
        <w:adjustRightInd w:val="0"/>
        <w:spacing w:after="240"/>
        <w:rPr>
          <w:rFonts w:eastAsiaTheme="minorHAnsi" w:cs="Arial"/>
          <w:b/>
          <w:bCs/>
          <w:sz w:val="22"/>
          <w:szCs w:val="22"/>
          <w:lang w:val="en-US"/>
        </w:rPr>
      </w:pPr>
    </w:p>
    <w:p w14:paraId="4628B26D" w14:textId="77777777" w:rsidR="00A122FD" w:rsidRDefault="00A122FD" w:rsidP="00C04B6F">
      <w:pPr>
        <w:widowControl w:val="0"/>
        <w:autoSpaceDE w:val="0"/>
        <w:autoSpaceDN w:val="0"/>
        <w:adjustRightInd w:val="0"/>
        <w:spacing w:after="240"/>
        <w:rPr>
          <w:rFonts w:eastAsiaTheme="minorHAnsi" w:cs="Arial"/>
          <w:b/>
          <w:bCs/>
          <w:sz w:val="22"/>
          <w:szCs w:val="22"/>
          <w:lang w:val="en-US"/>
        </w:rPr>
      </w:pPr>
    </w:p>
    <w:p w14:paraId="5AC251D3" w14:textId="57A73EFF" w:rsidR="00C04B6F" w:rsidRPr="00B86EEE" w:rsidRDefault="00C04B6F" w:rsidP="00C04B6F">
      <w:pPr>
        <w:widowControl w:val="0"/>
        <w:autoSpaceDE w:val="0"/>
        <w:autoSpaceDN w:val="0"/>
        <w:adjustRightInd w:val="0"/>
        <w:spacing w:after="240"/>
        <w:rPr>
          <w:rFonts w:eastAsiaTheme="minorHAnsi" w:cs="Arial"/>
          <w:sz w:val="22"/>
          <w:szCs w:val="22"/>
          <w:lang w:val="en-US"/>
        </w:rPr>
      </w:pPr>
      <w:r w:rsidRPr="00B86EEE">
        <w:rPr>
          <w:rFonts w:eastAsiaTheme="minorHAnsi" w:cs="Arial"/>
          <w:b/>
          <w:bCs/>
          <w:sz w:val="22"/>
          <w:szCs w:val="22"/>
          <w:lang w:val="en-US"/>
        </w:rPr>
        <w:t xml:space="preserve">Topic 3 – Aesthetics and Modelling </w:t>
      </w:r>
    </w:p>
    <w:p w14:paraId="6BC9E5A4" w14:textId="77777777" w:rsidR="00C04B6F" w:rsidRPr="00B86EEE" w:rsidRDefault="00C04B6F" w:rsidP="00C04B6F">
      <w:pPr>
        <w:widowControl w:val="0"/>
        <w:autoSpaceDE w:val="0"/>
        <w:autoSpaceDN w:val="0"/>
        <w:adjustRightInd w:val="0"/>
        <w:spacing w:after="240"/>
        <w:rPr>
          <w:rFonts w:eastAsiaTheme="minorHAnsi" w:cs="Arial"/>
          <w:sz w:val="22"/>
          <w:szCs w:val="22"/>
          <w:lang w:val="en-US"/>
        </w:rPr>
      </w:pPr>
      <w:r w:rsidRPr="00B86EEE">
        <w:rPr>
          <w:rFonts w:eastAsiaTheme="minorHAnsi" w:cs="Arial"/>
          <w:sz w:val="22"/>
          <w:szCs w:val="22"/>
          <w:lang w:val="en-US"/>
        </w:rPr>
        <w:t xml:space="preserve">In this workshop you will explore the aesthetic qualities of a range of light sources. You will set out an experiment and describe the process of each in detail. You will need to set out your objectives, your personal observations and subsequent conclusions. The idea is to build up a body of knowledge and observation that you can reference in your design work. Explore the aesthetic qualities of a range of light sources including – </w:t>
      </w:r>
      <w:r w:rsidRPr="00B86EEE">
        <w:rPr>
          <w:rFonts w:eastAsiaTheme="minorHAnsi" w:cs="Arial"/>
          <w:i/>
          <w:iCs/>
          <w:sz w:val="22"/>
          <w:szCs w:val="22"/>
          <w:lang w:val="en-US"/>
        </w:rPr>
        <w:t xml:space="preserve">but not limited to </w:t>
      </w:r>
      <w:r w:rsidRPr="00B86EEE">
        <w:rPr>
          <w:rFonts w:eastAsiaTheme="minorHAnsi" w:cs="Arial"/>
          <w:sz w:val="22"/>
          <w:szCs w:val="22"/>
          <w:lang w:val="en-US"/>
        </w:rPr>
        <w:t xml:space="preserve">- the following: </w:t>
      </w:r>
    </w:p>
    <w:p w14:paraId="3B7BA430" w14:textId="77777777" w:rsidR="00C04B6F" w:rsidRDefault="00C04B6F" w:rsidP="00C04B6F">
      <w:pPr>
        <w:widowControl w:val="0"/>
        <w:autoSpaceDE w:val="0"/>
        <w:autoSpaceDN w:val="0"/>
        <w:adjustRightInd w:val="0"/>
        <w:spacing w:after="240"/>
        <w:rPr>
          <w:rFonts w:eastAsiaTheme="minorHAnsi" w:cs="Arial"/>
          <w:sz w:val="22"/>
          <w:szCs w:val="22"/>
          <w:lang w:val="en-US"/>
        </w:rPr>
      </w:pPr>
    </w:p>
    <w:p w14:paraId="11569697" w14:textId="77777777" w:rsidR="00C04B6F" w:rsidRPr="00B86EEE" w:rsidRDefault="00C04B6F" w:rsidP="00C04B6F">
      <w:pPr>
        <w:widowControl w:val="0"/>
        <w:autoSpaceDE w:val="0"/>
        <w:autoSpaceDN w:val="0"/>
        <w:adjustRightInd w:val="0"/>
        <w:spacing w:after="240"/>
        <w:rPr>
          <w:rFonts w:eastAsiaTheme="minorHAnsi" w:cs="Arial"/>
          <w:b/>
          <w:sz w:val="22"/>
          <w:szCs w:val="22"/>
          <w:lang w:val="en-US"/>
        </w:rPr>
      </w:pPr>
      <w:r w:rsidRPr="00B86EEE">
        <w:rPr>
          <w:rFonts w:eastAsiaTheme="minorHAnsi" w:cs="Arial"/>
          <w:b/>
          <w:sz w:val="22"/>
          <w:szCs w:val="22"/>
          <w:lang w:val="en-US"/>
        </w:rPr>
        <w:lastRenderedPageBreak/>
        <w:t xml:space="preserve">Suggested questions to address: </w:t>
      </w:r>
    </w:p>
    <w:p w14:paraId="41DBC778"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effect / light source where we investigating? </w:t>
      </w:r>
      <w:r w:rsidRPr="00A122FD">
        <w:rPr>
          <w:rFonts w:ascii="MS Mincho" w:eastAsia="MS Mincho" w:hAnsi="MS Mincho" w:cs="MS Mincho"/>
          <w:sz w:val="22"/>
          <w:szCs w:val="22"/>
          <w:lang w:val="en-US"/>
        </w:rPr>
        <w:t> </w:t>
      </w:r>
    </w:p>
    <w:p w14:paraId="27800B4E"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did we think the properties of each would be? </w:t>
      </w:r>
      <w:r w:rsidRPr="00A122FD">
        <w:rPr>
          <w:rFonts w:ascii="MS Mincho" w:eastAsia="MS Mincho" w:hAnsi="MS Mincho" w:cs="MS Mincho"/>
          <w:sz w:val="22"/>
          <w:szCs w:val="22"/>
          <w:lang w:val="en-US"/>
        </w:rPr>
        <w:t> </w:t>
      </w:r>
    </w:p>
    <w:p w14:paraId="763E7877"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experiment did we do to test the properties of the source? </w:t>
      </w:r>
      <w:r w:rsidRPr="00A122FD">
        <w:rPr>
          <w:rFonts w:ascii="MS Mincho" w:eastAsia="MS Mincho" w:hAnsi="MS Mincho" w:cs="MS Mincho"/>
          <w:sz w:val="22"/>
          <w:szCs w:val="22"/>
          <w:lang w:val="en-US"/>
        </w:rPr>
        <w:t> </w:t>
      </w:r>
    </w:p>
    <w:p w14:paraId="55A051DC"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What results did we observe? </w:t>
      </w:r>
      <w:r w:rsidRPr="00A122FD">
        <w:rPr>
          <w:rFonts w:ascii="MS Mincho" w:eastAsia="MS Mincho" w:hAnsi="MS Mincho" w:cs="MS Mincho"/>
          <w:sz w:val="22"/>
          <w:szCs w:val="22"/>
          <w:lang w:val="en-US"/>
        </w:rPr>
        <w:t> </w:t>
      </w:r>
    </w:p>
    <w:p w14:paraId="02713CAB" w14:textId="77777777" w:rsidR="00C04B6F" w:rsidRPr="00A122FD" w:rsidRDefault="00C04B6F" w:rsidP="00A122FD">
      <w:pPr>
        <w:pStyle w:val="ListParagraph"/>
        <w:widowControl w:val="0"/>
        <w:numPr>
          <w:ilvl w:val="0"/>
          <w:numId w:val="9"/>
        </w:numPr>
        <w:autoSpaceDE w:val="0"/>
        <w:autoSpaceDN w:val="0"/>
        <w:adjustRightInd w:val="0"/>
        <w:ind w:left="993" w:hanging="567"/>
        <w:rPr>
          <w:rFonts w:eastAsiaTheme="minorHAnsi" w:cs="Arial"/>
          <w:sz w:val="22"/>
          <w:szCs w:val="22"/>
          <w:lang w:val="en-US"/>
        </w:rPr>
      </w:pPr>
      <w:r w:rsidRPr="00A122FD">
        <w:rPr>
          <w:rFonts w:eastAsiaTheme="minorHAnsi" w:cs="Arial"/>
          <w:sz w:val="22"/>
          <w:szCs w:val="22"/>
          <w:lang w:val="en-US"/>
        </w:rPr>
        <w:t xml:space="preserve">If we photograph or document each source, does the photo represent what we saw? </w:t>
      </w:r>
      <w:r w:rsidRPr="00A122FD">
        <w:rPr>
          <w:rFonts w:ascii="MS Mincho" w:eastAsia="MS Mincho" w:hAnsi="MS Mincho" w:cs="MS Mincho"/>
          <w:sz w:val="22"/>
          <w:szCs w:val="22"/>
          <w:lang w:val="en-US"/>
        </w:rPr>
        <w:t> </w:t>
      </w:r>
    </w:p>
    <w:p w14:paraId="3C4CF840" w14:textId="77777777" w:rsidR="00A122FD" w:rsidRDefault="00A122FD" w:rsidP="00A122FD">
      <w:pPr>
        <w:widowControl w:val="0"/>
        <w:tabs>
          <w:tab w:val="left" w:pos="220"/>
          <w:tab w:val="left" w:pos="720"/>
        </w:tabs>
        <w:autoSpaceDE w:val="0"/>
        <w:autoSpaceDN w:val="0"/>
        <w:adjustRightInd w:val="0"/>
        <w:spacing w:after="240"/>
        <w:rPr>
          <w:rFonts w:eastAsiaTheme="minorHAnsi" w:cs="Arial"/>
          <w:b/>
          <w:bCs/>
          <w:sz w:val="22"/>
          <w:szCs w:val="22"/>
          <w:lang w:val="en-US"/>
        </w:rPr>
      </w:pPr>
    </w:p>
    <w:p w14:paraId="4D311422" w14:textId="2FBB3780" w:rsidR="00C04B6F" w:rsidRPr="00B86EEE" w:rsidRDefault="00C04B6F" w:rsidP="00A122FD">
      <w:pPr>
        <w:widowControl w:val="0"/>
        <w:tabs>
          <w:tab w:val="left" w:pos="220"/>
          <w:tab w:val="left" w:pos="720"/>
        </w:tabs>
        <w:autoSpaceDE w:val="0"/>
        <w:autoSpaceDN w:val="0"/>
        <w:adjustRightInd w:val="0"/>
        <w:spacing w:after="240"/>
        <w:rPr>
          <w:rFonts w:eastAsiaTheme="minorHAnsi" w:cs="Arial"/>
          <w:sz w:val="22"/>
          <w:szCs w:val="22"/>
          <w:lang w:val="en-US"/>
        </w:rPr>
      </w:pPr>
      <w:r w:rsidRPr="00B86EEE">
        <w:rPr>
          <w:rFonts w:eastAsiaTheme="minorHAnsi" w:cs="Arial"/>
          <w:b/>
          <w:bCs/>
          <w:sz w:val="22"/>
          <w:szCs w:val="22"/>
          <w:lang w:val="en-US"/>
        </w:rPr>
        <w:t xml:space="preserve">Topic 4 – Replication and Augmentation </w:t>
      </w:r>
      <w:r w:rsidRPr="00B86EEE">
        <w:rPr>
          <w:rFonts w:ascii="MS Mincho" w:eastAsia="MS Mincho" w:hAnsi="MS Mincho" w:cs="MS Mincho"/>
          <w:sz w:val="22"/>
          <w:szCs w:val="22"/>
          <w:lang w:val="en-US"/>
        </w:rPr>
        <w:t> </w:t>
      </w:r>
      <w:r w:rsidRPr="00B86EEE">
        <w:rPr>
          <w:rFonts w:eastAsiaTheme="minorHAnsi" w:cs="Arial"/>
          <w:sz w:val="22"/>
          <w:szCs w:val="22"/>
          <w:lang w:val="en-US"/>
        </w:rPr>
        <w:t xml:space="preserve">For this topic, you are to pick 5 scenarios from Topic 1 and use your exploration from Topics 2, 3, &amp; 4 and start to formulate ways to replicate this inside a theatre context. You should propose 4 different ways of lighting each scenario, that you can then test and evaluate in order to discover the ‘best’ way to replicate this scenario. For each approach to each scenario you should document: </w:t>
      </w:r>
    </w:p>
    <w:p w14:paraId="6EDE360A" w14:textId="1AE0E65E"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What am I trying to achieve, or replicate (</w:t>
      </w:r>
      <w:r w:rsidR="00A122FD" w:rsidRPr="00B86EEE">
        <w:rPr>
          <w:rFonts w:eastAsiaTheme="minorHAnsi" w:cs="Arial"/>
          <w:sz w:val="22"/>
          <w:szCs w:val="22"/>
          <w:lang w:val="en-US"/>
        </w:rPr>
        <w:t>description)?</w:t>
      </w:r>
      <w:r w:rsidRPr="00B86EEE">
        <w:rPr>
          <w:rFonts w:eastAsiaTheme="minorHAnsi" w:cs="Arial"/>
          <w:sz w:val="22"/>
          <w:szCs w:val="22"/>
          <w:lang w:val="en-US"/>
        </w:rPr>
        <w:t xml:space="preserve"> </w:t>
      </w:r>
      <w:r w:rsidRPr="00B86EEE">
        <w:rPr>
          <w:rFonts w:ascii="MS Mincho" w:eastAsia="MS Mincho" w:hAnsi="MS Mincho" w:cs="MS Mincho"/>
          <w:sz w:val="22"/>
          <w:szCs w:val="22"/>
          <w:lang w:val="en-US"/>
        </w:rPr>
        <w:t> </w:t>
      </w:r>
    </w:p>
    <w:p w14:paraId="5DCC1EBC" w14:textId="7BD5AEF9" w:rsidR="00C04B6F" w:rsidRPr="00A122FD" w:rsidRDefault="00C04B6F" w:rsidP="00322D30">
      <w:pPr>
        <w:widowControl w:val="0"/>
        <w:numPr>
          <w:ilvl w:val="1"/>
          <w:numId w:val="4"/>
        </w:numPr>
        <w:autoSpaceDE w:val="0"/>
        <w:autoSpaceDN w:val="0"/>
        <w:adjustRightInd w:val="0"/>
        <w:ind w:left="993" w:hanging="567"/>
        <w:rPr>
          <w:rFonts w:eastAsiaTheme="minorHAnsi" w:cs="Arial"/>
          <w:i/>
          <w:sz w:val="22"/>
          <w:szCs w:val="22"/>
          <w:lang w:val="en-US"/>
        </w:rPr>
      </w:pPr>
      <w:r w:rsidRPr="00B86EEE">
        <w:rPr>
          <w:rFonts w:eastAsiaTheme="minorHAnsi" w:cs="Arial"/>
          <w:sz w:val="22"/>
          <w:szCs w:val="22"/>
          <w:lang w:val="en-US"/>
        </w:rPr>
        <w:t xml:space="preserve">How am I going to do that (what lights, angles, colours, </w:t>
      </w:r>
      <w:r w:rsidR="00A122FD" w:rsidRPr="00B86EEE">
        <w:rPr>
          <w:rFonts w:eastAsiaTheme="minorHAnsi" w:cs="Arial"/>
          <w:sz w:val="22"/>
          <w:szCs w:val="22"/>
          <w:lang w:val="en-US"/>
        </w:rPr>
        <w:t>focuses)?</w:t>
      </w:r>
      <w:r w:rsidRPr="00B86EEE">
        <w:rPr>
          <w:rFonts w:ascii="MS Mincho" w:eastAsia="MS Mincho" w:hAnsi="MS Mincho" w:cs="MS Mincho"/>
          <w:sz w:val="22"/>
          <w:szCs w:val="22"/>
          <w:lang w:val="en-US"/>
        </w:rPr>
        <w:t> </w:t>
      </w:r>
      <w:r w:rsidRPr="00A122FD">
        <w:rPr>
          <w:rFonts w:eastAsiaTheme="minorHAnsi" w:cs="Arial"/>
          <w:i/>
          <w:sz w:val="22"/>
          <w:szCs w:val="22"/>
          <w:lang w:val="en-US"/>
        </w:rPr>
        <w:t xml:space="preserve">Rig the lights and set the scenario. Step back and evaluate (compare photos if you need too) </w:t>
      </w:r>
      <w:r w:rsidRPr="00A122FD">
        <w:rPr>
          <w:rFonts w:ascii="MS Mincho" w:eastAsia="MS Mincho" w:hAnsi="MS Mincho" w:cs="MS Mincho"/>
          <w:i/>
          <w:sz w:val="22"/>
          <w:szCs w:val="22"/>
          <w:lang w:val="en-US"/>
        </w:rPr>
        <w:t> </w:t>
      </w:r>
    </w:p>
    <w:p w14:paraId="7AC3EAEF" w14:textId="15B73D12"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 xml:space="preserve">Did this achieve what I wanted it to? </w:t>
      </w:r>
      <w:r w:rsidR="00322D30">
        <w:rPr>
          <w:rFonts w:eastAsiaTheme="minorHAnsi" w:cs="Arial"/>
          <w:sz w:val="22"/>
          <w:szCs w:val="22"/>
          <w:lang w:val="en-US"/>
        </w:rPr>
        <w:t>(</w:t>
      </w:r>
      <w:r w:rsidRPr="00322D30">
        <w:rPr>
          <w:rFonts w:eastAsiaTheme="minorHAnsi" w:cs="Arial"/>
          <w:i/>
          <w:sz w:val="22"/>
          <w:szCs w:val="22"/>
          <w:lang w:val="en-US"/>
        </w:rPr>
        <w:t>Why? What’s missing?</w:t>
      </w:r>
      <w:r w:rsidR="00322D30">
        <w:rPr>
          <w:rFonts w:eastAsiaTheme="minorHAnsi" w:cs="Arial"/>
          <w:sz w:val="22"/>
          <w:szCs w:val="22"/>
          <w:lang w:val="en-US"/>
        </w:rPr>
        <w:t>)</w:t>
      </w:r>
      <w:r w:rsidRPr="00B86EEE">
        <w:rPr>
          <w:rFonts w:ascii="MS Mincho" w:eastAsia="MS Mincho" w:hAnsi="MS Mincho" w:cs="MS Mincho"/>
          <w:sz w:val="22"/>
          <w:szCs w:val="22"/>
          <w:lang w:val="en-US"/>
        </w:rPr>
        <w:t> </w:t>
      </w:r>
    </w:p>
    <w:p w14:paraId="4918CE75" w14:textId="31AE8A38"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If I added more elements (</w:t>
      </w:r>
      <w:r w:rsidRPr="00322D30">
        <w:rPr>
          <w:rFonts w:eastAsiaTheme="minorHAnsi" w:cs="Arial"/>
          <w:i/>
          <w:sz w:val="22"/>
          <w:szCs w:val="22"/>
          <w:lang w:val="en-US"/>
        </w:rPr>
        <w:t>sound, costume, set</w:t>
      </w:r>
      <w:r w:rsidRPr="00B86EEE">
        <w:rPr>
          <w:rFonts w:eastAsiaTheme="minorHAnsi" w:cs="Arial"/>
          <w:sz w:val="22"/>
          <w:szCs w:val="22"/>
          <w:lang w:val="en-US"/>
        </w:rPr>
        <w:t>) would I be closer (</w:t>
      </w:r>
      <w:r w:rsidRPr="00322D30">
        <w:rPr>
          <w:rFonts w:eastAsiaTheme="minorHAnsi" w:cs="Arial"/>
          <w:i/>
          <w:sz w:val="22"/>
          <w:szCs w:val="22"/>
          <w:lang w:val="en-US"/>
        </w:rPr>
        <w:t>experiment!</w:t>
      </w:r>
      <w:r w:rsidRPr="00B86EEE">
        <w:rPr>
          <w:rFonts w:eastAsiaTheme="minorHAnsi" w:cs="Arial"/>
          <w:sz w:val="22"/>
          <w:szCs w:val="22"/>
          <w:lang w:val="en-US"/>
        </w:rPr>
        <w:t>)</w:t>
      </w:r>
      <w:r w:rsidR="00322D30">
        <w:rPr>
          <w:rFonts w:eastAsiaTheme="minorHAnsi" w:cs="Arial"/>
          <w:sz w:val="22"/>
          <w:szCs w:val="22"/>
          <w:lang w:val="en-US"/>
        </w:rPr>
        <w:t>?</w:t>
      </w:r>
      <w:r w:rsidRPr="00B86EEE">
        <w:rPr>
          <w:rFonts w:eastAsiaTheme="minorHAnsi" w:cs="Arial"/>
          <w:sz w:val="22"/>
          <w:szCs w:val="22"/>
          <w:lang w:val="en-US"/>
        </w:rPr>
        <w:t xml:space="preserve"> </w:t>
      </w:r>
      <w:r w:rsidRPr="00B86EEE">
        <w:rPr>
          <w:rFonts w:ascii="MS Mincho" w:eastAsia="MS Mincho" w:hAnsi="MS Mincho" w:cs="MS Mincho"/>
          <w:sz w:val="22"/>
          <w:szCs w:val="22"/>
          <w:lang w:val="en-US"/>
        </w:rPr>
        <w:t> </w:t>
      </w:r>
    </w:p>
    <w:p w14:paraId="57B52D41" w14:textId="77777777"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 xml:space="preserve">Was this more or less effective than my other attempts? </w:t>
      </w:r>
      <w:r w:rsidRPr="00B86EEE">
        <w:rPr>
          <w:rFonts w:ascii="MS Mincho" w:eastAsia="MS Mincho" w:hAnsi="MS Mincho" w:cs="MS Mincho"/>
          <w:sz w:val="22"/>
          <w:szCs w:val="22"/>
          <w:lang w:val="en-US"/>
        </w:rPr>
        <w:t> </w:t>
      </w:r>
    </w:p>
    <w:p w14:paraId="5C95ECC8" w14:textId="77777777" w:rsidR="00C04B6F" w:rsidRPr="00B86EEE" w:rsidRDefault="00C04B6F" w:rsidP="00322D30">
      <w:pPr>
        <w:widowControl w:val="0"/>
        <w:numPr>
          <w:ilvl w:val="1"/>
          <w:numId w:val="4"/>
        </w:numPr>
        <w:autoSpaceDE w:val="0"/>
        <w:autoSpaceDN w:val="0"/>
        <w:adjustRightInd w:val="0"/>
        <w:ind w:left="993" w:hanging="567"/>
        <w:rPr>
          <w:rFonts w:eastAsiaTheme="minorHAnsi" w:cs="Arial"/>
          <w:sz w:val="22"/>
          <w:szCs w:val="22"/>
          <w:lang w:val="en-US"/>
        </w:rPr>
      </w:pPr>
      <w:r w:rsidRPr="00B86EEE">
        <w:rPr>
          <w:rFonts w:eastAsiaTheme="minorHAnsi" w:cs="Arial"/>
          <w:sz w:val="22"/>
          <w:szCs w:val="22"/>
          <w:lang w:val="en-US"/>
        </w:rPr>
        <w:t xml:space="preserve">This was a good example of re-creating this scenario, or not? And why. </w:t>
      </w:r>
    </w:p>
    <w:p w14:paraId="7EA98A25" w14:textId="77777777" w:rsidR="00C04B6F" w:rsidRPr="00F05F42" w:rsidRDefault="00C04B6F" w:rsidP="00C04B6F">
      <w:pPr>
        <w:jc w:val="center"/>
        <w:rPr>
          <w:rFonts w:cs="Arial"/>
          <w:bCs/>
          <w:i/>
          <w:sz w:val="22"/>
          <w:szCs w:val="22"/>
        </w:rPr>
      </w:pPr>
      <w:r w:rsidRPr="008253C6">
        <w:rPr>
          <w:rFonts w:cs="Arial"/>
          <w:bCs/>
          <w:i/>
          <w:sz w:val="22"/>
          <w:szCs w:val="22"/>
        </w:rPr>
        <w:t xml:space="preserve"> </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35"/>
      </w:tblGrid>
      <w:tr w:rsidR="00C04B6F" w:rsidRPr="00845484" w14:paraId="46F633EE" w14:textId="77777777" w:rsidTr="001B6A18">
        <w:tc>
          <w:tcPr>
            <w:tcW w:w="9235" w:type="dxa"/>
            <w:shd w:val="clear" w:color="auto" w:fill="0C0C0C"/>
          </w:tcPr>
          <w:p w14:paraId="4925B74F" w14:textId="77777777" w:rsidR="00C04B6F" w:rsidRPr="00845484" w:rsidRDefault="00C04B6F" w:rsidP="001B6A18">
            <w:pPr>
              <w:jc w:val="both"/>
              <w:rPr>
                <w:sz w:val="22"/>
                <w:szCs w:val="22"/>
                <w:lang w:val="en-AU"/>
              </w:rPr>
            </w:pPr>
            <w:r w:rsidRPr="00845484">
              <w:rPr>
                <w:sz w:val="22"/>
                <w:szCs w:val="22"/>
              </w:rPr>
              <w:br w:type="page"/>
              <w:t>Assessment Criteria</w:t>
            </w:r>
          </w:p>
        </w:tc>
      </w:tr>
    </w:tbl>
    <w:p w14:paraId="6E331051" w14:textId="77777777" w:rsidR="00C04B6F" w:rsidRDefault="00C04B6F" w:rsidP="00C04B6F">
      <w:pPr>
        <w:rPr>
          <w:b/>
          <w:sz w:val="22"/>
          <w:szCs w:val="22"/>
        </w:rPr>
      </w:pPr>
    </w:p>
    <w:p w14:paraId="3805F1FB"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sz w:val="22"/>
          <w:szCs w:val="22"/>
          <w:lang w:val="en-US"/>
        </w:rPr>
        <w:t xml:space="preserve">You will be assessed against the following criteria for your workbook folio: </w:t>
      </w:r>
    </w:p>
    <w:p w14:paraId="5720FC14"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b/>
          <w:bCs/>
          <w:sz w:val="22"/>
          <w:szCs w:val="22"/>
          <w:lang w:val="en-US"/>
        </w:rPr>
        <w:t xml:space="preserve">Topic 1 </w:t>
      </w:r>
      <w:r w:rsidRPr="00B86EEE">
        <w:rPr>
          <w:rFonts w:eastAsiaTheme="minorHAnsi" w:cs="Arial"/>
          <w:sz w:val="22"/>
          <w:szCs w:val="22"/>
          <w:lang w:val="en-US"/>
        </w:rPr>
        <w:t xml:space="preserve">: Collected and documented relevant scenarios and presented concise breakdowns of what is occurring, and in-depth analysis of the lighting scenario in each </w:t>
      </w:r>
      <w:r w:rsidRPr="00B86EEE">
        <w:rPr>
          <w:rFonts w:eastAsiaTheme="minorHAnsi" w:cs="Arial"/>
          <w:b/>
          <w:sz w:val="22"/>
          <w:szCs w:val="22"/>
          <w:lang w:val="en-US"/>
        </w:rPr>
        <w:t>(25%)</w:t>
      </w:r>
      <w:r w:rsidRPr="00B86EEE">
        <w:rPr>
          <w:rFonts w:eastAsiaTheme="minorHAnsi" w:cs="Arial"/>
          <w:sz w:val="22"/>
          <w:szCs w:val="22"/>
          <w:lang w:val="en-US"/>
        </w:rPr>
        <w:t xml:space="preserve"> </w:t>
      </w:r>
    </w:p>
    <w:p w14:paraId="27737990"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b/>
          <w:bCs/>
          <w:sz w:val="22"/>
          <w:szCs w:val="22"/>
          <w:lang w:val="en-US"/>
        </w:rPr>
        <w:t xml:space="preserve">Topic 2 </w:t>
      </w:r>
      <w:r w:rsidRPr="00B86EEE">
        <w:rPr>
          <w:rFonts w:eastAsiaTheme="minorHAnsi" w:cs="Arial"/>
          <w:sz w:val="22"/>
          <w:szCs w:val="22"/>
          <w:lang w:val="en-US"/>
        </w:rPr>
        <w:t xml:space="preserve">: Collected and presented relevant examples of personal observation for the colour workshop </w:t>
      </w:r>
      <w:r w:rsidRPr="00B86EEE">
        <w:rPr>
          <w:rFonts w:eastAsiaTheme="minorHAnsi" w:cs="Arial"/>
          <w:b/>
          <w:sz w:val="22"/>
          <w:szCs w:val="22"/>
          <w:lang w:val="en-US"/>
        </w:rPr>
        <w:t>(25%)</w:t>
      </w:r>
      <w:r w:rsidRPr="00B86EEE">
        <w:rPr>
          <w:rFonts w:eastAsiaTheme="minorHAnsi" w:cs="Arial"/>
          <w:sz w:val="22"/>
          <w:szCs w:val="22"/>
          <w:lang w:val="en-US"/>
        </w:rPr>
        <w:t xml:space="preserve"> </w:t>
      </w:r>
    </w:p>
    <w:p w14:paraId="140B4B2D" w14:textId="77777777" w:rsidR="00C04B6F" w:rsidRPr="00B86EEE" w:rsidRDefault="00C04B6F" w:rsidP="00C04B6F">
      <w:pPr>
        <w:widowControl w:val="0"/>
        <w:autoSpaceDE w:val="0"/>
        <w:autoSpaceDN w:val="0"/>
        <w:adjustRightInd w:val="0"/>
        <w:spacing w:after="240"/>
        <w:rPr>
          <w:rFonts w:ascii="Times" w:eastAsiaTheme="minorHAnsi" w:hAnsi="Times" w:cs="Times"/>
          <w:sz w:val="22"/>
          <w:szCs w:val="22"/>
          <w:lang w:val="en-US"/>
        </w:rPr>
      </w:pPr>
      <w:r w:rsidRPr="00B86EEE">
        <w:rPr>
          <w:rFonts w:eastAsiaTheme="minorHAnsi" w:cs="Arial"/>
          <w:b/>
          <w:bCs/>
          <w:sz w:val="22"/>
          <w:szCs w:val="22"/>
          <w:lang w:val="en-US"/>
        </w:rPr>
        <w:t xml:space="preserve">Topic 3 </w:t>
      </w:r>
      <w:r w:rsidRPr="00B86EEE">
        <w:rPr>
          <w:rFonts w:eastAsiaTheme="minorHAnsi" w:cs="Arial"/>
          <w:sz w:val="22"/>
          <w:szCs w:val="22"/>
          <w:lang w:val="en-US"/>
        </w:rPr>
        <w:t xml:space="preserve">: Collected and presented relevant examples of personal observation for the Asthetics and Modelling workshop </w:t>
      </w:r>
      <w:r w:rsidRPr="00B86EEE">
        <w:rPr>
          <w:rFonts w:eastAsiaTheme="minorHAnsi" w:cs="Arial"/>
          <w:b/>
          <w:sz w:val="22"/>
          <w:szCs w:val="22"/>
          <w:lang w:val="en-US"/>
        </w:rPr>
        <w:t xml:space="preserve">(25%) </w:t>
      </w:r>
    </w:p>
    <w:p w14:paraId="104FCA3A" w14:textId="77777777" w:rsidR="00C04B6F" w:rsidRDefault="00C04B6F" w:rsidP="00C04B6F">
      <w:pPr>
        <w:widowControl w:val="0"/>
        <w:autoSpaceDE w:val="0"/>
        <w:autoSpaceDN w:val="0"/>
        <w:adjustRightInd w:val="0"/>
        <w:spacing w:after="240"/>
        <w:rPr>
          <w:rFonts w:ascii="Times" w:eastAsiaTheme="minorHAnsi" w:hAnsi="Times" w:cs="Times"/>
          <w:lang w:val="en-US"/>
        </w:rPr>
      </w:pPr>
      <w:r w:rsidRPr="00B86EEE">
        <w:rPr>
          <w:rFonts w:eastAsiaTheme="minorHAnsi" w:cs="Arial"/>
          <w:b/>
          <w:bCs/>
          <w:sz w:val="22"/>
          <w:szCs w:val="22"/>
          <w:lang w:val="en-US"/>
        </w:rPr>
        <w:t xml:space="preserve">Topic 4 </w:t>
      </w:r>
      <w:r w:rsidRPr="00B86EEE">
        <w:rPr>
          <w:rFonts w:eastAsiaTheme="minorHAnsi" w:cs="Arial"/>
          <w:sz w:val="22"/>
          <w:szCs w:val="22"/>
          <w:lang w:val="en-US"/>
        </w:rPr>
        <w:t xml:space="preserve">: Presented documented planning process (scenarios, and potential lighting methods) and presented clear thoughts about each tested scenario according to the suggested questions </w:t>
      </w:r>
      <w:r w:rsidRPr="00B86EEE">
        <w:rPr>
          <w:rFonts w:eastAsiaTheme="minorHAnsi" w:cs="Arial"/>
          <w:b/>
          <w:sz w:val="22"/>
          <w:szCs w:val="22"/>
          <w:lang w:val="en-US"/>
        </w:rPr>
        <w:t>(25%)</w:t>
      </w:r>
      <w:r>
        <w:rPr>
          <w:rFonts w:eastAsiaTheme="minorHAnsi" w:cs="Arial"/>
          <w:sz w:val="26"/>
          <w:szCs w:val="26"/>
          <w:lang w:val="en-US"/>
        </w:rPr>
        <w:t xml:space="preserve"> </w:t>
      </w:r>
    </w:p>
    <w:p w14:paraId="600DD47B" w14:textId="77777777" w:rsidR="00C04B6F" w:rsidRDefault="00C04B6F" w:rsidP="00C04B6F">
      <w:pPr>
        <w:rPr>
          <w:rFonts w:eastAsiaTheme="minorHAnsi" w:cs="Arial"/>
          <w:sz w:val="22"/>
          <w:szCs w:val="22"/>
          <w:lang w:val="en-US"/>
        </w:rPr>
      </w:pPr>
    </w:p>
    <w:p w14:paraId="0D9D627B" w14:textId="77777777" w:rsidR="00C04B6F" w:rsidRDefault="00C04B6F" w:rsidP="00C04B6F">
      <w:pPr>
        <w:rPr>
          <w:rFonts w:eastAsiaTheme="minorHAnsi" w:cs="Arial"/>
          <w:sz w:val="22"/>
          <w:szCs w:val="22"/>
          <w:lang w:val="en-US"/>
        </w:rPr>
      </w:pPr>
    </w:p>
    <w:p w14:paraId="69D7BC75" w14:textId="77777777" w:rsidR="00C04B6F" w:rsidRPr="00F05F42" w:rsidRDefault="00C04B6F" w:rsidP="00C04B6F">
      <w:pPr>
        <w:rPr>
          <w:sz w:val="22"/>
          <w:szCs w:val="22"/>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35"/>
      </w:tblGrid>
      <w:tr w:rsidR="00C04B6F" w14:paraId="1ED235A1" w14:textId="77777777" w:rsidTr="001B6A18">
        <w:tc>
          <w:tcPr>
            <w:tcW w:w="9235" w:type="dxa"/>
            <w:shd w:val="clear" w:color="auto" w:fill="0C0C0C"/>
          </w:tcPr>
          <w:p w14:paraId="1465C20D" w14:textId="77777777" w:rsidR="00C04B6F" w:rsidRPr="00187F55" w:rsidRDefault="00C04B6F" w:rsidP="001B6A18">
            <w:pPr>
              <w:jc w:val="both"/>
              <w:rPr>
                <w:lang w:val="en-AU"/>
              </w:rPr>
            </w:pPr>
            <w:r>
              <w:br w:type="page"/>
              <w:t>Due Dates</w:t>
            </w:r>
          </w:p>
        </w:tc>
      </w:tr>
    </w:tbl>
    <w:p w14:paraId="01603137" w14:textId="77777777" w:rsidR="00C04B6F" w:rsidRPr="00B034E4" w:rsidRDefault="00C04B6F" w:rsidP="00C04B6F">
      <w:pPr>
        <w:ind w:left="360"/>
        <w:jc w:val="both"/>
        <w:rPr>
          <w:b/>
          <w:color w:val="000000" w:themeColor="text1"/>
        </w:rPr>
      </w:pPr>
    </w:p>
    <w:p w14:paraId="2465C455" w14:textId="3EC86310" w:rsidR="00C04B6F" w:rsidRDefault="00C04B6F" w:rsidP="00322D30">
      <w:pPr>
        <w:ind w:left="360"/>
        <w:jc w:val="both"/>
        <w:rPr>
          <w:b/>
          <w:color w:val="000000" w:themeColor="text1"/>
        </w:rPr>
      </w:pPr>
      <w:r w:rsidRPr="00B034E4">
        <w:rPr>
          <w:b/>
          <w:color w:val="000000" w:themeColor="text1"/>
          <w:sz w:val="22"/>
          <w:szCs w:val="22"/>
        </w:rPr>
        <w:t xml:space="preserve">DUE DATE is June </w:t>
      </w:r>
      <w:r w:rsidR="00322D30">
        <w:rPr>
          <w:b/>
          <w:color w:val="000000" w:themeColor="text1"/>
          <w:sz w:val="22"/>
          <w:szCs w:val="22"/>
        </w:rPr>
        <w:t>26</w:t>
      </w:r>
      <w:r w:rsidR="00322D30" w:rsidRPr="00322D30">
        <w:rPr>
          <w:b/>
          <w:color w:val="000000" w:themeColor="text1"/>
          <w:sz w:val="22"/>
          <w:szCs w:val="22"/>
          <w:vertAlign w:val="superscript"/>
        </w:rPr>
        <w:t>th</w:t>
      </w:r>
      <w:r w:rsidR="00322D30">
        <w:rPr>
          <w:b/>
          <w:color w:val="000000" w:themeColor="text1"/>
          <w:sz w:val="22"/>
          <w:szCs w:val="22"/>
        </w:rPr>
        <w:t xml:space="preserve"> 2020</w:t>
      </w:r>
      <w:r w:rsidRPr="00B034E4">
        <w:rPr>
          <w:b/>
          <w:color w:val="000000" w:themeColor="text1"/>
          <w:sz w:val="22"/>
          <w:szCs w:val="22"/>
        </w:rPr>
        <w:t xml:space="preserve"> </w:t>
      </w:r>
    </w:p>
    <w:p w14:paraId="6F29C3AC" w14:textId="77777777" w:rsidR="00C04B6F" w:rsidRDefault="00C04B6F" w:rsidP="00C04B6F">
      <w:pPr>
        <w:jc w:val="both"/>
        <w:rPr>
          <w:rFonts w:ascii="Cambria" w:eastAsia="Cambria" w:hAnsi="Cambria"/>
          <w:b/>
          <w:color w:val="000000" w:themeColor="text1"/>
          <w:lang w:val="en-US"/>
        </w:rPr>
      </w:pPr>
    </w:p>
    <w:p w14:paraId="304492AC" w14:textId="77777777" w:rsidR="00C04B6F" w:rsidRPr="00B86EEE" w:rsidRDefault="00C04B6F" w:rsidP="00C04B6F">
      <w:pPr>
        <w:jc w:val="both"/>
        <w:rPr>
          <w:b/>
          <w:color w:val="000000" w:themeColor="text1"/>
        </w:rPr>
      </w:pPr>
    </w:p>
    <w:p w14:paraId="51BBAD9F" w14:textId="77777777" w:rsidR="00C04B6F" w:rsidRPr="00F05F42" w:rsidRDefault="00C04B6F" w:rsidP="00C04B6F">
      <w:pPr>
        <w:jc w:val="both"/>
        <w:rPr>
          <w:b/>
          <w:color w:val="000000" w:themeColor="text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9235"/>
      </w:tblGrid>
      <w:tr w:rsidR="00C04B6F" w14:paraId="35F3C23B" w14:textId="77777777" w:rsidTr="001B6A18">
        <w:tc>
          <w:tcPr>
            <w:tcW w:w="9235" w:type="dxa"/>
            <w:shd w:val="clear" w:color="auto" w:fill="0C0C0C"/>
          </w:tcPr>
          <w:p w14:paraId="28007E23" w14:textId="77777777" w:rsidR="00C04B6F" w:rsidRPr="00187F55" w:rsidRDefault="00C04B6F" w:rsidP="001B6A18">
            <w:pPr>
              <w:jc w:val="both"/>
              <w:rPr>
                <w:lang w:val="en-AU"/>
              </w:rPr>
            </w:pPr>
            <w:r>
              <w:br w:type="page"/>
            </w:r>
            <w:r w:rsidRPr="00187F55">
              <w:t>Markers and Moderators</w:t>
            </w:r>
          </w:p>
        </w:tc>
      </w:tr>
    </w:tbl>
    <w:p w14:paraId="636F3024" w14:textId="77777777" w:rsidR="00C04B6F" w:rsidRDefault="00C04B6F" w:rsidP="00C04B6F">
      <w:pPr>
        <w:ind w:left="360"/>
        <w:rPr>
          <w:rFonts w:ascii="Arial" w:hAnsi="Arial" w:cs="Arial"/>
          <w:b/>
          <w:sz w:val="22"/>
          <w:szCs w:val="22"/>
        </w:rPr>
      </w:pPr>
    </w:p>
    <w:p w14:paraId="3B96C5B2" w14:textId="77777777" w:rsidR="00C04B6F" w:rsidRPr="00B034E4" w:rsidRDefault="00C04B6F" w:rsidP="00C04B6F">
      <w:pPr>
        <w:ind w:left="360"/>
      </w:pPr>
      <w:r w:rsidRPr="00B034E4">
        <w:rPr>
          <w:rFonts w:ascii="Arial" w:hAnsi="Arial" w:cs="Arial"/>
          <w:b/>
          <w:sz w:val="22"/>
          <w:szCs w:val="22"/>
        </w:rPr>
        <w:t>TO PASS THE COURSE, YOU MUST:</w:t>
      </w:r>
      <w:r w:rsidRPr="00B034E4">
        <w:rPr>
          <w:rFonts w:ascii="Arial" w:hAnsi="Arial" w:cs="Arial"/>
          <w:b/>
          <w:sz w:val="22"/>
          <w:szCs w:val="22"/>
          <w:lang w:val="en-AU"/>
        </w:rPr>
        <w:t xml:space="preserve"> </w:t>
      </w:r>
    </w:p>
    <w:p w14:paraId="222B17BB" w14:textId="4C190A94" w:rsidR="00C04B6F" w:rsidRPr="00B034E4" w:rsidRDefault="00C04B6F" w:rsidP="00C04B6F">
      <w:pPr>
        <w:numPr>
          <w:ilvl w:val="0"/>
          <w:numId w:val="1"/>
        </w:numPr>
        <w:rPr>
          <w:rFonts w:ascii="Arial" w:hAnsi="Arial" w:cs="Arial"/>
          <w:sz w:val="22"/>
          <w:szCs w:val="22"/>
          <w:lang w:val="en-AU"/>
        </w:rPr>
      </w:pPr>
      <w:r w:rsidRPr="00B034E4">
        <w:rPr>
          <w:rFonts w:ascii="Arial" w:hAnsi="Arial" w:cs="Arial"/>
          <w:sz w:val="22"/>
          <w:szCs w:val="22"/>
        </w:rPr>
        <w:t>Complete ALL pieces of assessable work and accumulate an overall course mark of no less than 50%; and</w:t>
      </w:r>
      <w:r w:rsidRPr="00B034E4">
        <w:rPr>
          <w:rFonts w:ascii="Arial" w:hAnsi="Arial" w:cs="Arial"/>
          <w:sz w:val="22"/>
          <w:szCs w:val="22"/>
          <w:lang w:val="en-AU"/>
        </w:rPr>
        <w:t xml:space="preserve"> </w:t>
      </w:r>
    </w:p>
    <w:p w14:paraId="6A3A2125" w14:textId="5F39CB37" w:rsidR="00C04B6F" w:rsidRPr="00B034E4" w:rsidRDefault="00C04B6F" w:rsidP="00C04B6F">
      <w:pPr>
        <w:numPr>
          <w:ilvl w:val="0"/>
          <w:numId w:val="1"/>
        </w:numPr>
        <w:rPr>
          <w:rFonts w:ascii="Arial" w:hAnsi="Arial" w:cs="Arial"/>
          <w:sz w:val="22"/>
          <w:szCs w:val="22"/>
          <w:lang w:val="en-AU"/>
        </w:rPr>
      </w:pPr>
      <w:r w:rsidRPr="00B034E4">
        <w:rPr>
          <w:rFonts w:ascii="Arial" w:hAnsi="Arial" w:cs="Arial"/>
          <w:sz w:val="22"/>
          <w:szCs w:val="22"/>
        </w:rPr>
        <w:t>Meet the attendance requirements for each course.</w:t>
      </w:r>
      <w:r w:rsidRPr="00B034E4">
        <w:rPr>
          <w:rFonts w:ascii="Arial" w:hAnsi="Arial" w:cs="Arial"/>
          <w:sz w:val="22"/>
          <w:szCs w:val="22"/>
          <w:lang w:val="en-AU"/>
        </w:rPr>
        <w:t xml:space="preserve"> </w:t>
      </w:r>
    </w:p>
    <w:p w14:paraId="53167BD5" w14:textId="77777777" w:rsidR="00C04B6F" w:rsidRPr="00B034E4" w:rsidRDefault="00C04B6F" w:rsidP="00C04B6F">
      <w:pPr>
        <w:numPr>
          <w:ilvl w:val="0"/>
          <w:numId w:val="1"/>
        </w:numPr>
        <w:rPr>
          <w:rFonts w:ascii="Arial" w:hAnsi="Arial" w:cs="Arial"/>
          <w:sz w:val="22"/>
          <w:szCs w:val="22"/>
          <w:lang w:val="en-AU"/>
        </w:rPr>
      </w:pPr>
      <w:r w:rsidRPr="00B034E4">
        <w:rPr>
          <w:rFonts w:ascii="Arial" w:hAnsi="Arial" w:cs="Arial"/>
          <w:sz w:val="22"/>
          <w:szCs w:val="22"/>
        </w:rPr>
        <w:t>Penalties may include: a number of points off an assignment grade calculated according to the number of classes missed; exclusion from a key role in a project;</w:t>
      </w:r>
      <w:r w:rsidRPr="00B034E4">
        <w:rPr>
          <w:rFonts w:ascii="Arial" w:hAnsi="Arial" w:cs="Arial"/>
          <w:sz w:val="22"/>
          <w:szCs w:val="22"/>
          <w:lang w:val="en-AU"/>
        </w:rPr>
        <w:t xml:space="preserve"> </w:t>
      </w:r>
      <w:r w:rsidRPr="00B034E4">
        <w:rPr>
          <w:rFonts w:ascii="Arial" w:hAnsi="Arial" w:cs="Arial"/>
          <w:sz w:val="22"/>
          <w:szCs w:val="22"/>
        </w:rPr>
        <w:t>or worst case scenario - outright failure due to non-attendance and therefore the awarding of a DNC.</w:t>
      </w:r>
      <w:r w:rsidRPr="00B034E4">
        <w:rPr>
          <w:rFonts w:ascii="Arial" w:hAnsi="Arial" w:cs="Arial"/>
          <w:sz w:val="22"/>
          <w:szCs w:val="22"/>
          <w:lang w:val="en-AU"/>
        </w:rPr>
        <w:t xml:space="preserve"> </w:t>
      </w:r>
    </w:p>
    <w:p w14:paraId="209969BB" w14:textId="77777777" w:rsidR="00C04B6F" w:rsidRPr="00B034E4" w:rsidRDefault="00C04B6F" w:rsidP="00322D30">
      <w:pPr>
        <w:ind w:left="360"/>
        <w:rPr>
          <w:rFonts w:ascii="Times" w:hAnsi="Times"/>
          <w:lang w:val="en-AU"/>
        </w:rPr>
      </w:pPr>
    </w:p>
    <w:tbl>
      <w:tblPr>
        <w:tblW w:w="9224" w:type="dxa"/>
        <w:tblInd w:w="98" w:type="dxa"/>
        <w:tblCellMar>
          <w:left w:w="10" w:type="dxa"/>
          <w:right w:w="10" w:type="dxa"/>
        </w:tblCellMar>
        <w:tblLook w:val="04A0" w:firstRow="1" w:lastRow="0" w:firstColumn="1" w:lastColumn="0" w:noHBand="0" w:noVBand="1"/>
      </w:tblPr>
      <w:tblGrid>
        <w:gridCol w:w="435"/>
        <w:gridCol w:w="6805"/>
        <w:gridCol w:w="1984"/>
      </w:tblGrid>
      <w:tr w:rsidR="00C04B6F" w:rsidRPr="00260E74" w14:paraId="3E68F0C2" w14:textId="77777777" w:rsidTr="001B6A18">
        <w:trPr>
          <w:trHeight w:val="240"/>
        </w:trPr>
        <w:tc>
          <w:tcPr>
            <w:tcW w:w="435" w:type="dxa"/>
            <w:vMerge w:val="restart"/>
            <w:tcBorders>
              <w:top w:val="single" w:sz="8" w:space="0" w:color="auto"/>
              <w:left w:val="single" w:sz="8" w:space="0" w:color="auto"/>
              <w:bottom w:val="single" w:sz="8" w:space="0" w:color="000000"/>
              <w:right w:val="single" w:sz="8" w:space="0" w:color="auto"/>
            </w:tcBorders>
            <w:shd w:val="clear" w:color="000000" w:fill="606060"/>
            <w:textDirection w:val="btLr"/>
            <w:vAlign w:val="center"/>
          </w:tcPr>
          <w:p w14:paraId="3879EC1F" w14:textId="77777777" w:rsidR="00C04B6F" w:rsidRPr="00E23DE6" w:rsidRDefault="00C04B6F" w:rsidP="001B6A18">
            <w:pPr>
              <w:jc w:val="center"/>
              <w:rPr>
                <w:rFonts w:cs="Arial"/>
                <w:color w:val="FFFFFF"/>
                <w:sz w:val="18"/>
                <w:szCs w:val="18"/>
                <w:lang w:eastAsia="en-NZ"/>
              </w:rPr>
            </w:pPr>
            <w:r w:rsidRPr="00E23DE6">
              <w:rPr>
                <w:rFonts w:cs="Arial"/>
                <w:color w:val="FFFFFF"/>
                <w:sz w:val="18"/>
                <w:szCs w:val="18"/>
                <w:lang w:eastAsia="en-NZ"/>
              </w:rPr>
              <w:lastRenderedPageBreak/>
              <w:t>Marking Indicators</w:t>
            </w:r>
          </w:p>
        </w:tc>
        <w:tc>
          <w:tcPr>
            <w:tcW w:w="6805" w:type="dxa"/>
            <w:tcBorders>
              <w:top w:val="single" w:sz="8" w:space="0" w:color="auto"/>
              <w:left w:val="nil"/>
              <w:bottom w:val="nil"/>
              <w:right w:val="nil"/>
            </w:tcBorders>
            <w:shd w:val="clear" w:color="auto" w:fill="auto"/>
            <w:vAlign w:val="bottom"/>
          </w:tcPr>
          <w:p w14:paraId="38643C27"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with distinction, exemplary approach, application and organisation; clear evidence of creativity</w:t>
            </w:r>
          </w:p>
        </w:tc>
        <w:tc>
          <w:tcPr>
            <w:tcW w:w="1984" w:type="dxa"/>
            <w:tcBorders>
              <w:top w:val="single" w:sz="8" w:space="0" w:color="auto"/>
              <w:left w:val="single" w:sz="4" w:space="0" w:color="auto"/>
              <w:bottom w:val="nil"/>
              <w:right w:val="single" w:sz="8" w:space="0" w:color="000000"/>
            </w:tcBorders>
            <w:shd w:val="clear" w:color="auto" w:fill="auto"/>
            <w:vAlign w:val="bottom"/>
          </w:tcPr>
          <w:p w14:paraId="7864644E"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10 points</w:t>
            </w:r>
          </w:p>
        </w:tc>
      </w:tr>
      <w:tr w:rsidR="00C04B6F" w:rsidRPr="00260E74" w14:paraId="4892C026"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AE91605"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3AFEABF6"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with excellent approach, application and organisation; comprehensive coverage of essentials</w:t>
            </w:r>
          </w:p>
        </w:tc>
        <w:tc>
          <w:tcPr>
            <w:tcW w:w="1984" w:type="dxa"/>
            <w:tcBorders>
              <w:top w:val="nil"/>
              <w:left w:val="single" w:sz="4" w:space="0" w:color="auto"/>
              <w:bottom w:val="nil"/>
              <w:right w:val="single" w:sz="8" w:space="0" w:color="000000"/>
            </w:tcBorders>
            <w:shd w:val="clear" w:color="auto" w:fill="auto"/>
            <w:vAlign w:val="bottom"/>
          </w:tcPr>
          <w:p w14:paraId="5717D6A8"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9 points</w:t>
            </w:r>
          </w:p>
        </w:tc>
      </w:tr>
      <w:tr w:rsidR="00C04B6F" w:rsidRPr="00260E74" w14:paraId="3F27C183"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40E258D5"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4676B3DA"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with merit quality application and organisation; proficient coverage of essentials</w:t>
            </w:r>
          </w:p>
        </w:tc>
        <w:tc>
          <w:tcPr>
            <w:tcW w:w="1984" w:type="dxa"/>
            <w:tcBorders>
              <w:top w:val="nil"/>
              <w:left w:val="single" w:sz="4" w:space="0" w:color="auto"/>
              <w:bottom w:val="nil"/>
              <w:right w:val="single" w:sz="8" w:space="0" w:color="000000"/>
            </w:tcBorders>
            <w:shd w:val="clear" w:color="auto" w:fill="auto"/>
            <w:vAlign w:val="bottom"/>
          </w:tcPr>
          <w:p w14:paraId="52DE8F2E"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8 points</w:t>
            </w:r>
          </w:p>
        </w:tc>
      </w:tr>
      <w:tr w:rsidR="00C04B6F" w:rsidRPr="00260E74" w14:paraId="5C24EF26"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73378458"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33DD284B"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 xml:space="preserve">Pass capable level of application and organisation; good coverage of essential points </w:t>
            </w:r>
          </w:p>
        </w:tc>
        <w:tc>
          <w:tcPr>
            <w:tcW w:w="1984" w:type="dxa"/>
            <w:tcBorders>
              <w:top w:val="nil"/>
              <w:left w:val="single" w:sz="4" w:space="0" w:color="auto"/>
              <w:bottom w:val="nil"/>
              <w:right w:val="single" w:sz="8" w:space="0" w:color="000000"/>
            </w:tcBorders>
            <w:shd w:val="clear" w:color="auto" w:fill="auto"/>
            <w:vAlign w:val="bottom"/>
          </w:tcPr>
          <w:p w14:paraId="465F96B1"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7 points</w:t>
            </w:r>
          </w:p>
        </w:tc>
      </w:tr>
      <w:tr w:rsidR="00C04B6F" w:rsidRPr="00260E74" w14:paraId="46ED1EDA"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FF75F65"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20137052"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 xml:space="preserve">Pass satisfactory application and organisation; average level of understanding of essentials </w:t>
            </w:r>
          </w:p>
        </w:tc>
        <w:tc>
          <w:tcPr>
            <w:tcW w:w="1984" w:type="dxa"/>
            <w:tcBorders>
              <w:top w:val="nil"/>
              <w:left w:val="single" w:sz="4" w:space="0" w:color="auto"/>
              <w:bottom w:val="nil"/>
              <w:right w:val="single" w:sz="8" w:space="0" w:color="000000"/>
            </w:tcBorders>
            <w:shd w:val="clear" w:color="auto" w:fill="auto"/>
            <w:vAlign w:val="bottom"/>
          </w:tcPr>
          <w:p w14:paraId="24C8D055"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6 points</w:t>
            </w:r>
          </w:p>
        </w:tc>
      </w:tr>
      <w:tr w:rsidR="00C04B6F" w:rsidRPr="00260E74" w14:paraId="2D8C9D2C"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1C56019" w14:textId="77777777" w:rsidR="00C04B6F" w:rsidRPr="00E23DE6" w:rsidRDefault="00C04B6F" w:rsidP="001B6A18">
            <w:pPr>
              <w:rPr>
                <w:rFonts w:cs="Arial"/>
                <w:color w:val="FFFFFF"/>
                <w:sz w:val="18"/>
                <w:szCs w:val="18"/>
                <w:lang w:eastAsia="en-NZ"/>
              </w:rPr>
            </w:pPr>
          </w:p>
        </w:tc>
        <w:tc>
          <w:tcPr>
            <w:tcW w:w="6805" w:type="dxa"/>
            <w:tcBorders>
              <w:top w:val="nil"/>
              <w:left w:val="nil"/>
              <w:bottom w:val="single" w:sz="4" w:space="0" w:color="auto"/>
              <w:right w:val="nil"/>
            </w:tcBorders>
            <w:shd w:val="clear" w:color="auto" w:fill="auto"/>
            <w:vAlign w:val="bottom"/>
          </w:tcPr>
          <w:p w14:paraId="5C045CD2"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Pass (narrow) inconsistent level of application, organisation and understanding of essential points</w:t>
            </w:r>
          </w:p>
        </w:tc>
        <w:tc>
          <w:tcPr>
            <w:tcW w:w="1984" w:type="dxa"/>
            <w:tcBorders>
              <w:top w:val="nil"/>
              <w:left w:val="single" w:sz="4" w:space="0" w:color="auto"/>
              <w:bottom w:val="single" w:sz="4" w:space="0" w:color="auto"/>
              <w:right w:val="single" w:sz="8" w:space="0" w:color="000000"/>
            </w:tcBorders>
            <w:shd w:val="clear" w:color="auto" w:fill="auto"/>
            <w:vAlign w:val="bottom"/>
          </w:tcPr>
          <w:p w14:paraId="2E69D7E8"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5 points</w:t>
            </w:r>
          </w:p>
        </w:tc>
      </w:tr>
      <w:tr w:rsidR="00C04B6F" w:rsidRPr="00260E74" w14:paraId="61B91D5F"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6767C2D" w14:textId="77777777" w:rsidR="00C04B6F" w:rsidRPr="00E23DE6" w:rsidRDefault="00C04B6F" w:rsidP="001B6A18">
            <w:pPr>
              <w:rPr>
                <w:rFonts w:cs="Arial"/>
                <w:color w:val="FFFFFF"/>
                <w:sz w:val="18"/>
                <w:szCs w:val="18"/>
                <w:lang w:eastAsia="en-NZ"/>
              </w:rPr>
            </w:pPr>
          </w:p>
        </w:tc>
        <w:tc>
          <w:tcPr>
            <w:tcW w:w="6805" w:type="dxa"/>
            <w:tcBorders>
              <w:top w:val="single" w:sz="4" w:space="0" w:color="auto"/>
              <w:left w:val="nil"/>
              <w:bottom w:val="nil"/>
              <w:right w:val="nil"/>
            </w:tcBorders>
            <w:shd w:val="clear" w:color="auto" w:fill="auto"/>
            <w:vAlign w:val="bottom"/>
          </w:tcPr>
          <w:p w14:paraId="0A868000"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Fail (narrow) insufficient level of application and perspective; minimal organisation</w:t>
            </w:r>
          </w:p>
        </w:tc>
        <w:tc>
          <w:tcPr>
            <w:tcW w:w="1984" w:type="dxa"/>
            <w:tcBorders>
              <w:top w:val="single" w:sz="4" w:space="0" w:color="auto"/>
              <w:left w:val="single" w:sz="4" w:space="0" w:color="auto"/>
              <w:bottom w:val="nil"/>
              <w:right w:val="single" w:sz="8" w:space="0" w:color="000000"/>
            </w:tcBorders>
            <w:shd w:val="clear" w:color="auto" w:fill="auto"/>
            <w:vAlign w:val="bottom"/>
          </w:tcPr>
          <w:p w14:paraId="64E93592"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4 points</w:t>
            </w:r>
          </w:p>
        </w:tc>
      </w:tr>
      <w:tr w:rsidR="00C04B6F" w:rsidRPr="00260E74" w14:paraId="6D298654"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5A89E9B" w14:textId="77777777" w:rsidR="00C04B6F" w:rsidRPr="00E23DE6" w:rsidRDefault="00C04B6F" w:rsidP="001B6A18">
            <w:pPr>
              <w:rPr>
                <w:rFonts w:cs="Arial"/>
                <w:color w:val="FFFFFF"/>
                <w:sz w:val="18"/>
                <w:szCs w:val="18"/>
                <w:lang w:eastAsia="en-NZ"/>
              </w:rPr>
            </w:pPr>
          </w:p>
        </w:tc>
        <w:tc>
          <w:tcPr>
            <w:tcW w:w="6805" w:type="dxa"/>
            <w:tcBorders>
              <w:top w:val="nil"/>
              <w:left w:val="nil"/>
              <w:bottom w:val="nil"/>
              <w:right w:val="nil"/>
            </w:tcBorders>
            <w:shd w:val="clear" w:color="auto" w:fill="auto"/>
            <w:vAlign w:val="bottom"/>
          </w:tcPr>
          <w:p w14:paraId="00D952AA"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Fail inadequate standard of organisation, application and understanding</w:t>
            </w:r>
          </w:p>
        </w:tc>
        <w:tc>
          <w:tcPr>
            <w:tcW w:w="1984" w:type="dxa"/>
            <w:tcBorders>
              <w:top w:val="nil"/>
              <w:left w:val="single" w:sz="4" w:space="0" w:color="auto"/>
              <w:bottom w:val="nil"/>
              <w:right w:val="single" w:sz="8" w:space="0" w:color="000000"/>
            </w:tcBorders>
            <w:shd w:val="clear" w:color="auto" w:fill="auto"/>
            <w:vAlign w:val="bottom"/>
          </w:tcPr>
          <w:p w14:paraId="2C44F9A2"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2 points</w:t>
            </w:r>
          </w:p>
        </w:tc>
      </w:tr>
      <w:tr w:rsidR="00C04B6F" w:rsidRPr="00260E74" w14:paraId="3203DA64"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6D133EFC" w14:textId="77777777" w:rsidR="00C04B6F" w:rsidRPr="00E23DE6" w:rsidRDefault="00C04B6F" w:rsidP="001B6A18">
            <w:pPr>
              <w:rPr>
                <w:rFonts w:cs="Arial"/>
                <w:color w:val="FFFFFF"/>
                <w:sz w:val="18"/>
                <w:szCs w:val="18"/>
                <w:lang w:eastAsia="en-NZ"/>
              </w:rPr>
            </w:pPr>
          </w:p>
        </w:tc>
        <w:tc>
          <w:tcPr>
            <w:tcW w:w="6805" w:type="dxa"/>
            <w:tcBorders>
              <w:top w:val="nil"/>
              <w:left w:val="nil"/>
              <w:bottom w:val="single" w:sz="8" w:space="0" w:color="auto"/>
              <w:right w:val="nil"/>
            </w:tcBorders>
            <w:shd w:val="clear" w:color="auto" w:fill="auto"/>
            <w:vAlign w:val="bottom"/>
          </w:tcPr>
          <w:p w14:paraId="16643286" w14:textId="77777777" w:rsidR="00C04B6F" w:rsidRPr="00260E74" w:rsidRDefault="00C04B6F" w:rsidP="001B6A18">
            <w:pP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Fail not attempted; no material supplied</w:t>
            </w:r>
          </w:p>
        </w:tc>
        <w:tc>
          <w:tcPr>
            <w:tcW w:w="1984" w:type="dxa"/>
            <w:tcBorders>
              <w:top w:val="nil"/>
              <w:left w:val="single" w:sz="4" w:space="0" w:color="auto"/>
              <w:bottom w:val="single" w:sz="8" w:space="0" w:color="auto"/>
              <w:right w:val="single" w:sz="8" w:space="0" w:color="000000"/>
            </w:tcBorders>
            <w:shd w:val="clear" w:color="auto" w:fill="auto"/>
            <w:vAlign w:val="bottom"/>
          </w:tcPr>
          <w:p w14:paraId="1CF30497" w14:textId="77777777" w:rsidR="00C04B6F" w:rsidRPr="00260E74" w:rsidRDefault="00C04B6F" w:rsidP="001B6A18">
            <w:pPr>
              <w:jc w:val="center"/>
              <w:rPr>
                <w:rFonts w:ascii="Arial Narrow" w:hAnsi="Arial Narrow"/>
                <w:i/>
                <w:iCs/>
                <w:color w:val="000000"/>
                <w:sz w:val="18"/>
                <w:szCs w:val="18"/>
                <w:lang w:eastAsia="en-NZ"/>
              </w:rPr>
            </w:pPr>
            <w:r w:rsidRPr="00260E74">
              <w:rPr>
                <w:rFonts w:ascii="Arial Narrow" w:hAnsi="Arial Narrow"/>
                <w:i/>
                <w:iCs/>
                <w:color w:val="000000"/>
                <w:sz w:val="18"/>
                <w:szCs w:val="18"/>
                <w:lang w:eastAsia="en-NZ"/>
              </w:rPr>
              <w:t>0 points</w:t>
            </w:r>
          </w:p>
        </w:tc>
      </w:tr>
    </w:tbl>
    <w:p w14:paraId="58DDF762" w14:textId="77777777" w:rsidR="005D01F6" w:rsidRDefault="003B07FF"/>
    <w:sectPr w:rsidR="005D01F6" w:rsidSect="00C04B6F">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DC5621"/>
    <w:multiLevelType w:val="hybridMultilevel"/>
    <w:tmpl w:val="0F826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A808E2"/>
    <w:multiLevelType w:val="hybridMultilevel"/>
    <w:tmpl w:val="CDB402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A8673A"/>
    <w:multiLevelType w:val="hybridMultilevel"/>
    <w:tmpl w:val="F38E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D2C8C"/>
    <w:multiLevelType w:val="hybridMultilevel"/>
    <w:tmpl w:val="9F5ABC70"/>
    <w:lvl w:ilvl="0" w:tplc="0409000F">
      <w:start w:val="1"/>
      <w:numFmt w:val="decimal"/>
      <w:lvlText w:val="%1."/>
      <w:lvlJc w:val="left"/>
      <w:pPr>
        <w:ind w:left="720" w:hanging="360"/>
      </w:pPr>
      <w:rPr>
        <w:rFonts w:hint="default"/>
      </w:rPr>
    </w:lvl>
    <w:lvl w:ilvl="1" w:tplc="2EB8AD2C">
      <w:start w:val="2"/>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4383B"/>
    <w:multiLevelType w:val="hybridMultilevel"/>
    <w:tmpl w:val="D3CCDF6A"/>
    <w:lvl w:ilvl="0" w:tplc="2EB8AD2C">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53727"/>
    <w:multiLevelType w:val="hybridMultilevel"/>
    <w:tmpl w:val="432085BC"/>
    <w:lvl w:ilvl="0" w:tplc="00000001">
      <w:start w:val="1"/>
      <w:numFmt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DE0076C"/>
    <w:multiLevelType w:val="hybridMultilevel"/>
    <w:tmpl w:val="B1B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097875"/>
    <w:multiLevelType w:val="hybridMultilevel"/>
    <w:tmpl w:val="C2282A7E"/>
    <w:lvl w:ilvl="0" w:tplc="A77E398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6F"/>
    <w:rsid w:val="000A3E59"/>
    <w:rsid w:val="000F3194"/>
    <w:rsid w:val="001202E9"/>
    <w:rsid w:val="001B05A4"/>
    <w:rsid w:val="00322D30"/>
    <w:rsid w:val="003B07FF"/>
    <w:rsid w:val="00451005"/>
    <w:rsid w:val="00596BEF"/>
    <w:rsid w:val="007D5D9D"/>
    <w:rsid w:val="00835BA4"/>
    <w:rsid w:val="008C0694"/>
    <w:rsid w:val="00A122FD"/>
    <w:rsid w:val="00C04B6F"/>
    <w:rsid w:val="00C05B04"/>
    <w:rsid w:val="00C362AF"/>
    <w:rsid w:val="00EE76FD"/>
    <w:rsid w:val="00F5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F36C7"/>
  <w15:docId w15:val="{CFFEBFDE-7E5A-4447-B9D9-FDFC0807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2FD"/>
    <w:pPr>
      <w:ind w:left="720"/>
      <w:contextualSpacing/>
    </w:pPr>
  </w:style>
  <w:style w:type="character" w:customStyle="1" w:styleId="apple-converted-space">
    <w:name w:val="apple-converted-space"/>
    <w:basedOn w:val="DefaultParagraphFont"/>
    <w:rsid w:val="00F51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364156">
      <w:bodyDiv w:val="1"/>
      <w:marLeft w:val="0"/>
      <w:marRight w:val="0"/>
      <w:marTop w:val="0"/>
      <w:marBottom w:val="0"/>
      <w:divBdr>
        <w:top w:val="none" w:sz="0" w:space="0" w:color="auto"/>
        <w:left w:val="none" w:sz="0" w:space="0" w:color="auto"/>
        <w:bottom w:val="none" w:sz="0" w:space="0" w:color="auto"/>
        <w:right w:val="none" w:sz="0" w:space="0" w:color="auto"/>
      </w:divBdr>
    </w:div>
    <w:div w:id="624770276">
      <w:bodyDiv w:val="1"/>
      <w:marLeft w:val="0"/>
      <w:marRight w:val="0"/>
      <w:marTop w:val="0"/>
      <w:marBottom w:val="0"/>
      <w:divBdr>
        <w:top w:val="none" w:sz="0" w:space="0" w:color="auto"/>
        <w:left w:val="none" w:sz="0" w:space="0" w:color="auto"/>
        <w:bottom w:val="none" w:sz="0" w:space="0" w:color="auto"/>
        <w:right w:val="none" w:sz="0" w:space="0" w:color="auto"/>
      </w:divBdr>
    </w:div>
    <w:div w:id="164404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Karolczak</dc:creator>
  <cp:keywords/>
  <dc:description/>
  <cp:lastModifiedBy>Daniel Nel</cp:lastModifiedBy>
  <cp:revision>6</cp:revision>
  <cp:lastPrinted>2020-02-21T03:39:00Z</cp:lastPrinted>
  <dcterms:created xsi:type="dcterms:W3CDTF">2020-02-17T04:40:00Z</dcterms:created>
  <dcterms:modified xsi:type="dcterms:W3CDTF">2020-02-24T03:25:00Z</dcterms:modified>
</cp:coreProperties>
</file>