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5063BC" w14:textId="7275928D" w:rsidR="009728EC" w:rsidRPr="00D43FB2" w:rsidRDefault="002752BD" w:rsidP="001D0DBE">
      <w:pPr>
        <w:rPr>
          <w:b/>
          <w:sz w:val="28"/>
          <w:lang w:eastAsia="en-NZ"/>
        </w:rPr>
      </w:pPr>
      <w:r>
        <w:rPr>
          <w:b/>
          <w:noProof/>
          <w:sz w:val="28"/>
          <w:lang w:eastAsia="en-NZ"/>
        </w:rPr>
        <w:drawing>
          <wp:anchor distT="0" distB="0" distL="114300" distR="114300" simplePos="0" relativeHeight="251657728" behindDoc="0" locked="0" layoutInCell="1" allowOverlap="1" wp14:anchorId="60EF45C0" wp14:editId="4F3C3A7B">
            <wp:simplePos x="0" y="0"/>
            <wp:positionH relativeFrom="margin">
              <wp:posOffset>952500</wp:posOffset>
            </wp:positionH>
            <wp:positionV relativeFrom="paragraph">
              <wp:posOffset>0</wp:posOffset>
            </wp:positionV>
            <wp:extent cx="1485900" cy="956310"/>
            <wp:effectExtent l="0" t="0" r="0" b="0"/>
            <wp:wrapSquare wrapText="right"/>
            <wp:docPr id="2" name="Picture 1" descr="Description: C:\Documents and Settings\Administrator\Local Settings\Temp\XPgrpwise\IMAGE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Administrator\Local Settings\Temp\XPgrpwise\IMAGE_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4"/>
          <w:lang w:eastAsia="en-NZ"/>
        </w:rPr>
        <w:drawing>
          <wp:anchor distT="0" distB="0" distL="114300" distR="114300" simplePos="0" relativeHeight="251659776" behindDoc="0" locked="0" layoutInCell="1" allowOverlap="1" wp14:anchorId="4B8BDC73" wp14:editId="0F6DD42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17880" cy="1028700"/>
            <wp:effectExtent l="0" t="0" r="127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6C685" w14:textId="2E4B56D9" w:rsidR="003C2ACA" w:rsidRDefault="003C2ACA">
      <w:pPr>
        <w:rPr>
          <w:sz w:val="20"/>
        </w:rPr>
      </w:pPr>
    </w:p>
    <w:p w14:paraId="1B4F9435" w14:textId="7F3C6169" w:rsidR="002752BD" w:rsidRPr="003C2ACA" w:rsidRDefault="002752BD">
      <w:pPr>
        <w:rPr>
          <w:sz w:val="20"/>
        </w:rPr>
      </w:pPr>
    </w:p>
    <w:p w14:paraId="129AC884" w14:textId="72304E9F" w:rsidR="00257233" w:rsidRPr="00D51F36" w:rsidRDefault="00D51F36" w:rsidP="00D43FB2">
      <w:pPr>
        <w:rPr>
          <w:b/>
          <w:lang w:eastAsia="en-NZ"/>
        </w:rPr>
      </w:pPr>
      <w:r w:rsidRPr="00D51F36">
        <w:rPr>
          <w:b/>
        </w:rPr>
        <w:t>Construction Site Management Training Programme</w:t>
      </w:r>
      <w:r w:rsidRPr="00D51F36">
        <w:rPr>
          <w:b/>
          <w:lang w:eastAsia="en-NZ"/>
        </w:rPr>
        <w:t xml:space="preserve"> 20</w:t>
      </w:r>
      <w:r w:rsidR="00F7223B">
        <w:rPr>
          <w:b/>
          <w:lang w:eastAsia="en-NZ"/>
        </w:rPr>
        <w:t>2</w:t>
      </w:r>
      <w:r w:rsidR="005801D0">
        <w:rPr>
          <w:b/>
          <w:lang w:eastAsia="en-NZ"/>
        </w:rPr>
        <w:t>3</w:t>
      </w:r>
      <w:r w:rsidR="00647A83" w:rsidRPr="00D51F36">
        <w:rPr>
          <w:b/>
          <w:lang w:eastAsia="en-NZ"/>
        </w:rPr>
        <w:t xml:space="preserve">         </w:t>
      </w:r>
    </w:p>
    <w:p w14:paraId="1D3B6C1C" w14:textId="54AA3DD7" w:rsidR="002752BD" w:rsidRDefault="002752BD" w:rsidP="00D43FB2">
      <w:pPr>
        <w:rPr>
          <w:b/>
          <w:lang w:eastAsia="en-NZ"/>
        </w:rPr>
      </w:pPr>
    </w:p>
    <w:p w14:paraId="22133C38" w14:textId="77777777" w:rsidR="006437B2" w:rsidRDefault="006437B2" w:rsidP="00D43FB2">
      <w:pPr>
        <w:rPr>
          <w:b/>
          <w:lang w:eastAsia="en-NZ"/>
        </w:rPr>
      </w:pPr>
    </w:p>
    <w:p w14:paraId="6304717E" w14:textId="28998B78" w:rsidR="00D43FB2" w:rsidRPr="006D789C" w:rsidRDefault="00E42A4E" w:rsidP="006D789C">
      <w:pPr>
        <w:rPr>
          <w:b/>
          <w:sz w:val="32"/>
          <w:szCs w:val="32"/>
          <w:lang w:eastAsia="en-NZ"/>
        </w:rPr>
      </w:pPr>
      <w:r w:rsidRPr="006D789C">
        <w:rPr>
          <w:b/>
          <w:sz w:val="32"/>
          <w:szCs w:val="32"/>
          <w:lang w:eastAsia="en-NZ"/>
        </w:rPr>
        <w:t>Health &amp; Safety</w:t>
      </w:r>
      <w:r w:rsidR="00D43FB2">
        <w:rPr>
          <w:b/>
          <w:lang w:eastAsia="en-NZ"/>
        </w:rPr>
        <w:tab/>
      </w:r>
    </w:p>
    <w:p w14:paraId="7E9337FE" w14:textId="55F76AAD" w:rsidR="00D30CC3" w:rsidRDefault="00B13CC6" w:rsidP="00B953E3">
      <w:pPr>
        <w:spacing w:before="100" w:after="240"/>
        <w:rPr>
          <w:rFonts w:cs="Arial"/>
          <w:sz w:val="20"/>
        </w:rPr>
      </w:pPr>
      <w:r w:rsidRPr="00B953E3">
        <w:rPr>
          <w:rFonts w:ascii="Calibri" w:hAnsi="Calibri" w:cs="Arial"/>
          <w:b/>
          <w:szCs w:val="24"/>
          <w:u w:val="single"/>
        </w:rPr>
        <w:t xml:space="preserve">Instructions </w:t>
      </w:r>
      <w:r w:rsidR="00E32252" w:rsidRPr="00B953E3">
        <w:rPr>
          <w:rFonts w:ascii="Calibri" w:hAnsi="Calibri" w:cs="Arial"/>
          <w:b/>
          <w:szCs w:val="24"/>
          <w:u w:val="single"/>
        </w:rPr>
        <w:t>issued</w:t>
      </w:r>
      <w:r w:rsidRPr="00B953E3">
        <w:rPr>
          <w:rFonts w:ascii="Calibri" w:hAnsi="Calibri" w:cs="Arial"/>
          <w:b/>
          <w:szCs w:val="24"/>
          <w:u w:val="single"/>
        </w:rPr>
        <w:t>:</w:t>
      </w:r>
      <w:r w:rsidR="00E03EF8">
        <w:rPr>
          <w:rFonts w:cs="Arial"/>
          <w:sz w:val="20"/>
        </w:rPr>
        <w:t xml:space="preserve"> </w:t>
      </w:r>
      <w:r w:rsidR="009E7C2B" w:rsidRPr="00B953E3">
        <w:rPr>
          <w:rFonts w:ascii="Calibri" w:eastAsia="Times New Roman" w:hAnsi="Calibri"/>
          <w:color w:val="000000"/>
        </w:rPr>
        <w:t>One set of instructions</w:t>
      </w:r>
      <w:r w:rsidR="00611B1C">
        <w:rPr>
          <w:rFonts w:ascii="Calibri" w:eastAsia="Times New Roman" w:hAnsi="Calibri"/>
          <w:color w:val="000000"/>
        </w:rPr>
        <w:t xml:space="preserve"> with marking rubric</w:t>
      </w:r>
    </w:p>
    <w:p w14:paraId="0715B0BD" w14:textId="1BDC325E" w:rsidR="008566BA" w:rsidRPr="00A02B32" w:rsidRDefault="008566BA" w:rsidP="00F7223B">
      <w:pPr>
        <w:spacing w:before="100" w:after="240"/>
        <w:ind w:left="1134" w:hanging="1134"/>
        <w:rPr>
          <w:rFonts w:ascii="Calibri" w:eastAsia="Times New Roman" w:hAnsi="Calibri"/>
          <w:color w:val="000000"/>
        </w:rPr>
      </w:pPr>
      <w:r w:rsidRPr="00A02B32">
        <w:rPr>
          <w:rFonts w:ascii="Calibri" w:hAnsi="Calibri" w:cs="Arial"/>
          <w:b/>
          <w:szCs w:val="24"/>
          <w:u w:val="single"/>
        </w:rPr>
        <w:t>Weighting</w:t>
      </w:r>
      <w:r w:rsidRPr="00A02B32">
        <w:rPr>
          <w:rFonts w:ascii="Calibri" w:hAnsi="Calibri" w:cs="Arial"/>
          <w:b/>
          <w:szCs w:val="24"/>
        </w:rPr>
        <w:t>:</w:t>
      </w:r>
      <w:r w:rsidRPr="00A02B32">
        <w:rPr>
          <w:rFonts w:cs="Arial"/>
          <w:b/>
          <w:sz w:val="20"/>
        </w:rPr>
        <w:t xml:space="preserve"> </w:t>
      </w:r>
      <w:r w:rsidRPr="00A02B32">
        <w:rPr>
          <w:rFonts w:ascii="Calibri" w:eastAsia="Times New Roman" w:hAnsi="Calibri"/>
          <w:color w:val="000000"/>
        </w:rPr>
        <w:t xml:space="preserve">This </w:t>
      </w:r>
      <w:r w:rsidR="002752BD">
        <w:rPr>
          <w:rFonts w:ascii="Calibri" w:eastAsia="Times New Roman" w:hAnsi="Calibri"/>
          <w:color w:val="000000"/>
        </w:rPr>
        <w:t>a</w:t>
      </w:r>
      <w:r w:rsidRPr="00A02B32">
        <w:rPr>
          <w:rFonts w:ascii="Calibri" w:eastAsia="Times New Roman" w:hAnsi="Calibri"/>
          <w:color w:val="000000"/>
        </w:rPr>
        <w:t>ss</w:t>
      </w:r>
      <w:r w:rsidR="007D3F9B" w:rsidRPr="00A02B32">
        <w:rPr>
          <w:rFonts w:ascii="Calibri" w:eastAsia="Times New Roman" w:hAnsi="Calibri"/>
          <w:color w:val="000000"/>
        </w:rPr>
        <w:t>ignment</w:t>
      </w:r>
      <w:r w:rsidRPr="00A02B32">
        <w:rPr>
          <w:rFonts w:ascii="Calibri" w:eastAsia="Times New Roman" w:hAnsi="Calibri"/>
          <w:color w:val="000000"/>
        </w:rPr>
        <w:t xml:space="preserve"> </w:t>
      </w:r>
      <w:r w:rsidR="00EB5DF6" w:rsidRPr="00A02B32">
        <w:rPr>
          <w:rFonts w:ascii="Calibri" w:eastAsia="Times New Roman" w:hAnsi="Calibri"/>
          <w:color w:val="000000"/>
        </w:rPr>
        <w:t xml:space="preserve">is worth </w:t>
      </w:r>
      <w:r w:rsidR="00B953E3" w:rsidRPr="00A02B32">
        <w:rPr>
          <w:rFonts w:ascii="Calibri" w:eastAsia="Times New Roman" w:hAnsi="Calibri"/>
          <w:color w:val="000000"/>
        </w:rPr>
        <w:t>10</w:t>
      </w:r>
      <w:r w:rsidR="00D51F36" w:rsidRPr="00A02B32">
        <w:rPr>
          <w:rFonts w:ascii="Calibri" w:eastAsia="Times New Roman" w:hAnsi="Calibri"/>
          <w:color w:val="000000"/>
        </w:rPr>
        <w:t>0%</w:t>
      </w:r>
      <w:r w:rsidR="00F7223B">
        <w:rPr>
          <w:rFonts w:ascii="Calibri" w:eastAsia="Times New Roman" w:hAnsi="Calibri"/>
          <w:color w:val="000000"/>
        </w:rPr>
        <w:t>,</w:t>
      </w:r>
      <w:r w:rsidR="00846834" w:rsidRPr="00846834">
        <w:rPr>
          <w:rFonts w:ascii="Calibri" w:eastAsia="Times New Roman" w:hAnsi="Calibri"/>
          <w:color w:val="000000"/>
        </w:rPr>
        <w:t xml:space="preserve"> </w:t>
      </w:r>
      <w:r w:rsidR="00846834">
        <w:rPr>
          <w:rFonts w:ascii="Calibri" w:eastAsia="Times New Roman" w:hAnsi="Calibri"/>
          <w:color w:val="000000"/>
        </w:rPr>
        <w:t>Part 1 is 20%</w:t>
      </w:r>
      <w:r w:rsidR="003369D4">
        <w:rPr>
          <w:rFonts w:ascii="Calibri" w:eastAsia="Times New Roman" w:hAnsi="Calibri"/>
          <w:color w:val="000000"/>
        </w:rPr>
        <w:t xml:space="preserve"> (which is in class activity)</w:t>
      </w:r>
      <w:r w:rsidR="00846834">
        <w:rPr>
          <w:rFonts w:ascii="Calibri" w:eastAsia="Times New Roman" w:hAnsi="Calibri"/>
          <w:color w:val="000000"/>
        </w:rPr>
        <w:t>,</w:t>
      </w:r>
      <w:r w:rsidR="00F7223B">
        <w:rPr>
          <w:rFonts w:ascii="Calibri" w:eastAsia="Times New Roman" w:hAnsi="Calibri"/>
          <w:color w:val="000000"/>
        </w:rPr>
        <w:t xml:space="preserve"> Part </w:t>
      </w:r>
      <w:r w:rsidR="00846834">
        <w:rPr>
          <w:rFonts w:ascii="Calibri" w:eastAsia="Times New Roman" w:hAnsi="Calibri"/>
          <w:color w:val="000000"/>
        </w:rPr>
        <w:t>2</w:t>
      </w:r>
      <w:r w:rsidR="00F7223B">
        <w:rPr>
          <w:rFonts w:ascii="Calibri" w:eastAsia="Times New Roman" w:hAnsi="Calibri"/>
          <w:color w:val="000000"/>
        </w:rPr>
        <w:t xml:space="preserve"> is 60% and Part </w:t>
      </w:r>
      <w:r w:rsidR="00846834">
        <w:rPr>
          <w:rFonts w:ascii="Calibri" w:eastAsia="Times New Roman" w:hAnsi="Calibri"/>
          <w:color w:val="000000"/>
        </w:rPr>
        <w:t>3</w:t>
      </w:r>
      <w:r w:rsidR="00F7223B">
        <w:rPr>
          <w:rFonts w:ascii="Calibri" w:eastAsia="Times New Roman" w:hAnsi="Calibri"/>
          <w:color w:val="000000"/>
        </w:rPr>
        <w:t xml:space="preserve"> is </w:t>
      </w:r>
      <w:r w:rsidR="00846834">
        <w:rPr>
          <w:rFonts w:ascii="Calibri" w:eastAsia="Times New Roman" w:hAnsi="Calibri"/>
          <w:color w:val="000000"/>
        </w:rPr>
        <w:t>2</w:t>
      </w:r>
      <w:r w:rsidR="00F7223B">
        <w:rPr>
          <w:rFonts w:ascii="Calibri" w:eastAsia="Times New Roman" w:hAnsi="Calibri"/>
          <w:color w:val="000000"/>
        </w:rPr>
        <w:t xml:space="preserve">0%. </w:t>
      </w:r>
      <w:r w:rsidR="00520152">
        <w:rPr>
          <w:rFonts w:ascii="Calibri" w:eastAsia="Times New Roman" w:hAnsi="Calibri"/>
          <w:color w:val="000000"/>
        </w:rPr>
        <w:t>P</w:t>
      </w:r>
      <w:r w:rsidR="00F7223B">
        <w:rPr>
          <w:rFonts w:ascii="Calibri" w:eastAsia="Times New Roman" w:hAnsi="Calibri"/>
          <w:color w:val="000000"/>
        </w:rPr>
        <w:t>art</w:t>
      </w:r>
      <w:r w:rsidR="00520152">
        <w:rPr>
          <w:rFonts w:ascii="Calibri" w:eastAsia="Times New Roman" w:hAnsi="Calibri"/>
          <w:color w:val="000000"/>
        </w:rPr>
        <w:t xml:space="preserve"> 2 and Part 3</w:t>
      </w:r>
      <w:r w:rsidR="00F7223B">
        <w:rPr>
          <w:rFonts w:ascii="Calibri" w:eastAsia="Times New Roman" w:hAnsi="Calibri"/>
          <w:color w:val="000000"/>
        </w:rPr>
        <w:t xml:space="preserve"> require a written report</w:t>
      </w:r>
      <w:r w:rsidR="003369D4">
        <w:rPr>
          <w:rFonts w:ascii="Calibri" w:eastAsia="Times New Roman" w:hAnsi="Calibri"/>
          <w:color w:val="000000"/>
        </w:rPr>
        <w:t>.</w:t>
      </w:r>
    </w:p>
    <w:p w14:paraId="292670FB" w14:textId="67652EF0" w:rsidR="003369D4" w:rsidRDefault="003369D4" w:rsidP="003369D4">
      <w:pPr>
        <w:spacing w:before="100" w:after="240"/>
        <w:rPr>
          <w:rFonts w:cs="Arial"/>
          <w:sz w:val="20"/>
        </w:rPr>
      </w:pPr>
      <w:r w:rsidRPr="00B953E3">
        <w:rPr>
          <w:rFonts w:ascii="Calibri" w:hAnsi="Calibri" w:cs="Arial"/>
          <w:b/>
          <w:szCs w:val="24"/>
          <w:u w:val="single"/>
        </w:rPr>
        <w:t>Submission</w:t>
      </w:r>
      <w:r>
        <w:rPr>
          <w:rFonts w:ascii="Calibri" w:hAnsi="Calibri" w:cs="Arial"/>
          <w:b/>
          <w:szCs w:val="24"/>
          <w:u w:val="single"/>
        </w:rPr>
        <w:t xml:space="preserve"> Part 2 and Part 3</w:t>
      </w:r>
      <w:r w:rsidRPr="00B953E3">
        <w:rPr>
          <w:rFonts w:ascii="Calibri" w:hAnsi="Calibri" w:cs="Arial"/>
          <w:b/>
          <w:szCs w:val="24"/>
          <w:u w:val="single"/>
        </w:rPr>
        <w:t>:</w:t>
      </w:r>
      <w:r w:rsidRPr="003C2ACA">
        <w:rPr>
          <w:rFonts w:cs="Arial"/>
          <w:sz w:val="20"/>
        </w:rPr>
        <w:t xml:space="preserve"> </w:t>
      </w:r>
      <w:r w:rsidRPr="00B953E3">
        <w:rPr>
          <w:rFonts w:ascii="Calibri" w:eastAsia="Times New Roman" w:hAnsi="Calibri"/>
          <w:color w:val="000000"/>
        </w:rPr>
        <w:t xml:space="preserve">Via </w:t>
      </w:r>
      <w:proofErr w:type="spellStart"/>
      <w:r>
        <w:rPr>
          <w:rFonts w:ascii="Calibri" w:eastAsia="Times New Roman" w:hAnsi="Calibri"/>
          <w:color w:val="000000"/>
        </w:rPr>
        <w:t>dropbox</w:t>
      </w:r>
      <w:proofErr w:type="spellEnd"/>
      <w:r>
        <w:rPr>
          <w:rFonts w:ascii="Calibri" w:eastAsia="Times New Roman" w:hAnsi="Calibri"/>
          <w:color w:val="000000"/>
        </w:rPr>
        <w:t xml:space="preserve"> or Turnitin on Hawkins eLearning site (in 2 parts)</w:t>
      </w:r>
    </w:p>
    <w:p w14:paraId="6E09B882" w14:textId="014360F6" w:rsidR="001F5083" w:rsidRDefault="00185095" w:rsidP="001F5083">
      <w:pPr>
        <w:tabs>
          <w:tab w:val="left" w:pos="1134"/>
        </w:tabs>
        <w:spacing w:before="100" w:after="240"/>
        <w:contextualSpacing/>
        <w:rPr>
          <w:rFonts w:ascii="Calibri" w:eastAsia="Times New Roman" w:hAnsi="Calibri"/>
          <w:color w:val="000000"/>
        </w:rPr>
      </w:pPr>
      <w:r w:rsidRPr="00A02B32">
        <w:rPr>
          <w:rFonts w:ascii="Calibri" w:hAnsi="Calibri" w:cs="Arial"/>
          <w:b/>
          <w:szCs w:val="24"/>
          <w:u w:val="single"/>
        </w:rPr>
        <w:t>Deadline:</w:t>
      </w:r>
      <w:r>
        <w:rPr>
          <w:rFonts w:ascii="Calibri" w:eastAsia="Times New Roman" w:hAnsi="Calibri"/>
          <w:color w:val="000000"/>
        </w:rPr>
        <w:t xml:space="preserve"> </w:t>
      </w:r>
      <w:r w:rsidR="001F5083">
        <w:rPr>
          <w:rFonts w:ascii="Calibri" w:eastAsia="Times New Roman" w:hAnsi="Calibri"/>
          <w:color w:val="000000"/>
        </w:rPr>
        <w:tab/>
      </w:r>
      <w:r w:rsidR="005801D0">
        <w:rPr>
          <w:rFonts w:ascii="Calibri" w:eastAsia="Times New Roman" w:hAnsi="Calibri"/>
          <w:color w:val="000000"/>
        </w:rPr>
        <w:t>12</w:t>
      </w:r>
      <w:r w:rsidR="00413357">
        <w:rPr>
          <w:rFonts w:ascii="Calibri" w:eastAsia="Times New Roman" w:hAnsi="Calibri"/>
          <w:color w:val="000000"/>
        </w:rPr>
        <w:t xml:space="preserve"> </w:t>
      </w:r>
      <w:r w:rsidR="005801D0">
        <w:rPr>
          <w:rFonts w:ascii="Calibri" w:eastAsia="Times New Roman" w:hAnsi="Calibri"/>
          <w:color w:val="000000"/>
        </w:rPr>
        <w:t>May</w:t>
      </w:r>
      <w:r w:rsidR="00775D81">
        <w:rPr>
          <w:rFonts w:ascii="Calibri" w:eastAsia="Times New Roman" w:hAnsi="Calibri"/>
          <w:color w:val="000000"/>
        </w:rPr>
        <w:t xml:space="preserve"> </w:t>
      </w:r>
      <w:r w:rsidR="005801D0">
        <w:rPr>
          <w:rFonts w:ascii="Calibri" w:eastAsia="Times New Roman" w:hAnsi="Calibri"/>
          <w:color w:val="000000"/>
        </w:rPr>
        <w:t xml:space="preserve">5:00 </w:t>
      </w:r>
      <w:r w:rsidR="00775D81">
        <w:rPr>
          <w:rFonts w:ascii="Calibri" w:eastAsia="Times New Roman" w:hAnsi="Calibri"/>
          <w:color w:val="000000"/>
        </w:rPr>
        <w:t>pm</w:t>
      </w:r>
    </w:p>
    <w:p w14:paraId="74C1846F" w14:textId="5B4209B1" w:rsidR="001F5083" w:rsidRDefault="001F5083" w:rsidP="001F5083">
      <w:pPr>
        <w:tabs>
          <w:tab w:val="left" w:pos="1134"/>
        </w:tabs>
        <w:spacing w:before="100" w:after="24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 </w:t>
      </w:r>
      <w:r>
        <w:rPr>
          <w:rFonts w:ascii="Calibri" w:eastAsia="Times New Roman" w:hAnsi="Calibri"/>
          <w:color w:val="000000"/>
        </w:rPr>
        <w:tab/>
      </w:r>
      <w:r w:rsidR="00413357">
        <w:rPr>
          <w:rFonts w:ascii="Calibri" w:eastAsia="Times New Roman" w:hAnsi="Calibri"/>
          <w:color w:val="000000"/>
        </w:rPr>
        <w:t xml:space="preserve"> </w:t>
      </w:r>
      <w:bookmarkStart w:id="0" w:name="_GoBack"/>
      <w:bookmarkEnd w:id="0"/>
    </w:p>
    <w:p w14:paraId="322D00B5" w14:textId="56FA0563" w:rsidR="001F5083" w:rsidRDefault="001F5083" w:rsidP="001F5083">
      <w:pPr>
        <w:spacing w:before="100" w:after="240"/>
        <w:contextualSpacing/>
        <w:rPr>
          <w:rFonts w:ascii="Calibri" w:eastAsia="Times New Roman" w:hAnsi="Calibri"/>
          <w:color w:val="000000"/>
        </w:rPr>
      </w:pPr>
    </w:p>
    <w:p w14:paraId="50AD8706" w14:textId="77777777" w:rsidR="006437B2" w:rsidRDefault="006437B2" w:rsidP="001F5083">
      <w:pPr>
        <w:spacing w:before="100" w:after="240"/>
        <w:contextualSpacing/>
        <w:rPr>
          <w:rFonts w:ascii="Calibri" w:eastAsia="Times New Roman" w:hAnsi="Calibri"/>
          <w:color w:val="000000"/>
        </w:rPr>
      </w:pPr>
    </w:p>
    <w:p w14:paraId="3FA39928" w14:textId="2F755C0C" w:rsidR="00846834" w:rsidRDefault="00846834" w:rsidP="00846834">
      <w:pPr>
        <w:spacing w:after="0"/>
        <w:rPr>
          <w:rFonts w:ascii="Calibri" w:hAnsi="Calibri" w:cs="Arial"/>
          <w:b/>
          <w:szCs w:val="24"/>
          <w:u w:val="single"/>
        </w:rPr>
      </w:pPr>
      <w:r w:rsidRPr="00611B1C">
        <w:rPr>
          <w:rFonts w:ascii="Calibri" w:hAnsi="Calibri"/>
          <w:b/>
          <w:color w:val="000000"/>
          <w:u w:val="single"/>
        </w:rPr>
        <w:t xml:space="preserve">Part </w:t>
      </w:r>
      <w:r>
        <w:rPr>
          <w:rFonts w:ascii="Calibri" w:hAnsi="Calibri"/>
          <w:b/>
          <w:color w:val="000000"/>
          <w:u w:val="single"/>
        </w:rPr>
        <w:t>1:</w:t>
      </w:r>
      <w:r w:rsidRPr="00611B1C">
        <w:rPr>
          <w:rFonts w:ascii="Calibri" w:hAnsi="Calibri"/>
          <w:b/>
          <w:color w:val="000000"/>
          <w:u w:val="single"/>
        </w:rPr>
        <w:t xml:space="preserve"> </w:t>
      </w:r>
      <w:r>
        <w:rPr>
          <w:rFonts w:ascii="Calibri" w:hAnsi="Calibri" w:cs="Arial"/>
          <w:b/>
          <w:szCs w:val="24"/>
          <w:u w:val="single"/>
        </w:rPr>
        <w:t xml:space="preserve">Group </w:t>
      </w:r>
      <w:r w:rsidRPr="00B953E3">
        <w:rPr>
          <w:rFonts w:ascii="Calibri" w:hAnsi="Calibri" w:cs="Arial"/>
          <w:b/>
          <w:szCs w:val="24"/>
          <w:u w:val="single"/>
        </w:rPr>
        <w:t>Assignment:</w:t>
      </w:r>
      <w:r>
        <w:rPr>
          <w:rFonts w:ascii="Calibri" w:hAnsi="Calibri" w:cs="Arial"/>
          <w:b/>
          <w:szCs w:val="24"/>
          <w:u w:val="single"/>
        </w:rPr>
        <w:t xml:space="preserve"> (20%)</w:t>
      </w:r>
    </w:p>
    <w:p w14:paraId="0237667B" w14:textId="77777777" w:rsidR="00846834" w:rsidRPr="00185095" w:rsidRDefault="00846834" w:rsidP="00846834">
      <w:pPr>
        <w:spacing w:before="100" w:beforeAutospacing="1" w:afterAutospacing="1"/>
        <w:rPr>
          <w:rFonts w:ascii="Calibri" w:eastAsiaTheme="minorHAnsi" w:hAnsi="Calibri"/>
          <w:b/>
          <w:color w:val="000000"/>
          <w:sz w:val="20"/>
        </w:rPr>
      </w:pPr>
      <w:r w:rsidRPr="00185095">
        <w:rPr>
          <w:rFonts w:ascii="Calibri" w:eastAsiaTheme="minorHAnsi" w:hAnsi="Calibri"/>
          <w:b/>
          <w:color w:val="000000"/>
          <w:sz w:val="20"/>
        </w:rPr>
        <w:t>Please note that all group members receive the same mark for the group work unless the facilitator is notified by group members that someone has not contributed equally.</w:t>
      </w:r>
    </w:p>
    <w:p w14:paraId="24F26377" w14:textId="77777777" w:rsidR="006437B2" w:rsidRDefault="00846834" w:rsidP="006437B2">
      <w:pPr>
        <w:pStyle w:val="ListParagraph"/>
        <w:numPr>
          <w:ilvl w:val="0"/>
          <w:numId w:val="48"/>
        </w:numPr>
        <w:rPr>
          <w:rFonts w:ascii="Calibri" w:eastAsia="Calibri" w:hAnsi="Calibri"/>
          <w:szCs w:val="28"/>
          <w:lang w:eastAsia="en-US"/>
        </w:rPr>
      </w:pPr>
      <w:r w:rsidRPr="006437B2">
        <w:rPr>
          <w:rFonts w:ascii="Calibri" w:eastAsia="Calibri" w:hAnsi="Calibri"/>
          <w:szCs w:val="28"/>
          <w:lang w:eastAsia="en-US"/>
        </w:rPr>
        <w:t xml:space="preserve">As a team, discuss </w:t>
      </w:r>
      <w:r w:rsidR="00B238E8" w:rsidRPr="006437B2">
        <w:rPr>
          <w:rFonts w:ascii="Calibri" w:eastAsia="Calibri" w:hAnsi="Calibri"/>
          <w:szCs w:val="28"/>
          <w:lang w:eastAsia="en-US"/>
        </w:rPr>
        <w:t>your</w:t>
      </w:r>
      <w:r w:rsidRPr="006437B2">
        <w:rPr>
          <w:rFonts w:ascii="Calibri" w:eastAsia="Calibri" w:hAnsi="Calibri"/>
          <w:szCs w:val="28"/>
          <w:lang w:eastAsia="en-US"/>
        </w:rPr>
        <w:t xml:space="preserve"> </w:t>
      </w:r>
      <w:r w:rsidR="00B238E8" w:rsidRPr="006437B2">
        <w:rPr>
          <w:rFonts w:ascii="Calibri" w:eastAsia="Calibri" w:hAnsi="Calibri"/>
          <w:szCs w:val="28"/>
          <w:lang w:eastAsia="en-US"/>
        </w:rPr>
        <w:t>observations</w:t>
      </w:r>
      <w:r w:rsidRPr="006437B2">
        <w:rPr>
          <w:rFonts w:ascii="Calibri" w:eastAsia="Calibri" w:hAnsi="Calibri"/>
          <w:szCs w:val="28"/>
          <w:lang w:eastAsia="en-US"/>
        </w:rPr>
        <w:t xml:space="preserve"> from</w:t>
      </w:r>
      <w:r w:rsidR="00330B57" w:rsidRPr="006437B2">
        <w:rPr>
          <w:rFonts w:ascii="Calibri" w:eastAsia="Calibri" w:hAnsi="Calibri"/>
          <w:szCs w:val="28"/>
          <w:lang w:eastAsia="en-US"/>
        </w:rPr>
        <w:t xml:space="preserve"> your site visit </w:t>
      </w:r>
      <w:r w:rsidR="00B238E8" w:rsidRPr="006437B2">
        <w:rPr>
          <w:rFonts w:ascii="Calibri" w:eastAsia="Calibri" w:hAnsi="Calibri"/>
          <w:szCs w:val="28"/>
          <w:lang w:eastAsia="en-US"/>
        </w:rPr>
        <w:t>–</w:t>
      </w:r>
      <w:r w:rsidR="00330B57" w:rsidRPr="006437B2">
        <w:rPr>
          <w:rFonts w:ascii="Calibri" w:eastAsia="Calibri" w:hAnsi="Calibri"/>
          <w:szCs w:val="28"/>
          <w:lang w:eastAsia="en-US"/>
        </w:rPr>
        <w:t xml:space="preserve"> Datacentre</w:t>
      </w:r>
    </w:p>
    <w:p w14:paraId="52AB8186" w14:textId="5564F469" w:rsidR="00846834" w:rsidRPr="006437B2" w:rsidRDefault="006437B2" w:rsidP="006437B2">
      <w:pPr>
        <w:pStyle w:val="ListParagraph"/>
        <w:numPr>
          <w:ilvl w:val="0"/>
          <w:numId w:val="48"/>
        </w:numPr>
        <w:rPr>
          <w:rFonts w:ascii="Calibri" w:eastAsia="Calibri" w:hAnsi="Calibri"/>
          <w:szCs w:val="28"/>
          <w:lang w:eastAsia="en-US"/>
        </w:rPr>
      </w:pPr>
      <w:r>
        <w:rPr>
          <w:rFonts w:ascii="Calibri" w:eastAsia="Calibri" w:hAnsi="Calibri"/>
          <w:szCs w:val="28"/>
          <w:lang w:eastAsia="en-US"/>
        </w:rPr>
        <w:t>P</w:t>
      </w:r>
      <w:r w:rsidR="00846834" w:rsidRPr="006437B2">
        <w:rPr>
          <w:rFonts w:ascii="Calibri" w:eastAsia="Calibri" w:hAnsi="Calibri"/>
          <w:szCs w:val="28"/>
          <w:lang w:eastAsia="en-US"/>
        </w:rPr>
        <w:t xml:space="preserve">roduce a brief, professionally presented, that </w:t>
      </w:r>
      <w:r>
        <w:rPr>
          <w:rFonts w:ascii="Calibri" w:eastAsia="Calibri" w:hAnsi="Calibri"/>
          <w:szCs w:val="28"/>
          <w:lang w:eastAsia="en-US"/>
        </w:rPr>
        <w:t>a</w:t>
      </w:r>
      <w:r w:rsidRPr="006437B2">
        <w:rPr>
          <w:rFonts w:ascii="Calibri" w:eastAsia="Calibri" w:hAnsi="Calibri"/>
          <w:szCs w:val="28"/>
          <w:lang w:eastAsia="en-US"/>
        </w:rPr>
        <w:t>ppli</w:t>
      </w:r>
      <w:r>
        <w:rPr>
          <w:rFonts w:ascii="Calibri" w:eastAsia="Calibri" w:hAnsi="Calibri"/>
          <w:szCs w:val="28"/>
          <w:lang w:eastAsia="en-US"/>
        </w:rPr>
        <w:t>es</w:t>
      </w:r>
      <w:r w:rsidRPr="006437B2">
        <w:rPr>
          <w:rFonts w:ascii="Calibri" w:eastAsia="Calibri" w:hAnsi="Calibri"/>
          <w:szCs w:val="28"/>
          <w:lang w:eastAsia="en-US"/>
        </w:rPr>
        <w:t xml:space="preserve"> the health and safety risk assessment process.</w:t>
      </w:r>
    </w:p>
    <w:p w14:paraId="709FEAE2" w14:textId="07E095CD" w:rsidR="00B238E8" w:rsidRDefault="00B238E8" w:rsidP="006437B2">
      <w:pPr>
        <w:numPr>
          <w:ilvl w:val="1"/>
          <w:numId w:val="46"/>
        </w:numPr>
        <w:suppressAutoHyphens w:val="0"/>
        <w:spacing w:after="160" w:line="259" w:lineRule="auto"/>
        <w:ind w:left="1080"/>
        <w:contextualSpacing/>
        <w:rPr>
          <w:rFonts w:ascii="Calibri" w:eastAsia="Calibri" w:hAnsi="Calibri"/>
          <w:szCs w:val="28"/>
          <w:lang w:eastAsia="en-US"/>
        </w:rPr>
      </w:pPr>
      <w:r>
        <w:rPr>
          <w:rFonts w:ascii="Calibri" w:eastAsia="Calibri" w:hAnsi="Calibri"/>
          <w:szCs w:val="28"/>
          <w:lang w:eastAsia="en-US"/>
        </w:rPr>
        <w:t>Identify hazards:</w:t>
      </w:r>
    </w:p>
    <w:p w14:paraId="4DDF8BF9" w14:textId="631FCF2C" w:rsidR="00B238E8" w:rsidRDefault="00B238E8" w:rsidP="00B238E8">
      <w:pPr>
        <w:numPr>
          <w:ilvl w:val="3"/>
          <w:numId w:val="49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szCs w:val="28"/>
          <w:lang w:eastAsia="en-US"/>
        </w:rPr>
      </w:pPr>
      <w:r>
        <w:rPr>
          <w:rFonts w:ascii="Calibri" w:eastAsia="Calibri" w:hAnsi="Calibri"/>
          <w:szCs w:val="28"/>
          <w:lang w:eastAsia="en-US"/>
        </w:rPr>
        <w:t>Give details of the hazard you identified</w:t>
      </w:r>
    </w:p>
    <w:p w14:paraId="28F0CDA2" w14:textId="31F4D384" w:rsidR="00846834" w:rsidRPr="00B238E8" w:rsidRDefault="00B238E8" w:rsidP="00B238E8">
      <w:pPr>
        <w:numPr>
          <w:ilvl w:val="3"/>
          <w:numId w:val="49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szCs w:val="28"/>
          <w:lang w:eastAsia="en-US"/>
        </w:rPr>
      </w:pPr>
      <w:r>
        <w:rPr>
          <w:rFonts w:ascii="Calibri" w:eastAsia="Calibri" w:hAnsi="Calibri"/>
          <w:szCs w:val="28"/>
          <w:lang w:eastAsia="en-US"/>
        </w:rPr>
        <w:t xml:space="preserve">What steps did you use to identify the </w:t>
      </w:r>
      <w:proofErr w:type="gramStart"/>
      <w:r>
        <w:rPr>
          <w:rFonts w:ascii="Calibri" w:eastAsia="Calibri" w:hAnsi="Calibri"/>
          <w:szCs w:val="28"/>
          <w:lang w:eastAsia="en-US"/>
        </w:rPr>
        <w:t>hazard</w:t>
      </w:r>
      <w:proofErr w:type="gramEnd"/>
      <w:r>
        <w:rPr>
          <w:rFonts w:ascii="Calibri" w:eastAsia="Calibri" w:hAnsi="Calibri"/>
          <w:szCs w:val="28"/>
          <w:lang w:eastAsia="en-US"/>
        </w:rPr>
        <w:t xml:space="preserve"> </w:t>
      </w:r>
    </w:p>
    <w:p w14:paraId="4DF53B79" w14:textId="54E32AAA" w:rsidR="00B238E8" w:rsidRDefault="00B238E8" w:rsidP="006437B2">
      <w:pPr>
        <w:numPr>
          <w:ilvl w:val="1"/>
          <w:numId w:val="46"/>
        </w:numPr>
        <w:suppressAutoHyphens w:val="0"/>
        <w:spacing w:after="160" w:line="259" w:lineRule="auto"/>
        <w:ind w:left="1080"/>
        <w:contextualSpacing/>
        <w:rPr>
          <w:rFonts w:ascii="Calibri" w:eastAsia="Calibri" w:hAnsi="Calibri"/>
          <w:szCs w:val="28"/>
          <w:lang w:eastAsia="en-US"/>
        </w:rPr>
      </w:pPr>
      <w:r>
        <w:rPr>
          <w:rFonts w:ascii="Calibri" w:eastAsia="Calibri" w:hAnsi="Calibri"/>
          <w:szCs w:val="28"/>
          <w:lang w:eastAsia="en-US"/>
        </w:rPr>
        <w:t>Assess risk of the hazard:</w:t>
      </w:r>
    </w:p>
    <w:p w14:paraId="53F780AD" w14:textId="55E7A4E4" w:rsidR="00B238E8" w:rsidRDefault="00B238E8" w:rsidP="00B238E8">
      <w:pPr>
        <w:numPr>
          <w:ilvl w:val="3"/>
          <w:numId w:val="49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szCs w:val="28"/>
          <w:lang w:eastAsia="en-US"/>
        </w:rPr>
      </w:pPr>
      <w:r>
        <w:rPr>
          <w:rFonts w:ascii="Calibri" w:eastAsia="Calibri" w:hAnsi="Calibri"/>
          <w:szCs w:val="28"/>
          <w:lang w:eastAsia="en-US"/>
        </w:rPr>
        <w:t>Give details of your assessment</w:t>
      </w:r>
    </w:p>
    <w:p w14:paraId="23E6EEC8" w14:textId="16887B19" w:rsidR="00B238E8" w:rsidRDefault="00B238E8" w:rsidP="006437B2">
      <w:pPr>
        <w:numPr>
          <w:ilvl w:val="1"/>
          <w:numId w:val="46"/>
        </w:numPr>
        <w:suppressAutoHyphens w:val="0"/>
        <w:spacing w:after="160" w:line="259" w:lineRule="auto"/>
        <w:ind w:left="1080"/>
        <w:contextualSpacing/>
        <w:rPr>
          <w:rFonts w:ascii="Calibri" w:eastAsia="Calibri" w:hAnsi="Calibri"/>
          <w:szCs w:val="28"/>
          <w:lang w:eastAsia="en-US"/>
        </w:rPr>
      </w:pPr>
      <w:r>
        <w:rPr>
          <w:rFonts w:ascii="Calibri" w:eastAsia="Calibri" w:hAnsi="Calibri"/>
          <w:szCs w:val="28"/>
          <w:lang w:eastAsia="en-US"/>
        </w:rPr>
        <w:t>Identify control measures:</w:t>
      </w:r>
    </w:p>
    <w:p w14:paraId="6D6328E0" w14:textId="17A24A87" w:rsidR="00B238E8" w:rsidRDefault="00B238E8" w:rsidP="00B238E8">
      <w:pPr>
        <w:numPr>
          <w:ilvl w:val="3"/>
          <w:numId w:val="49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szCs w:val="28"/>
          <w:lang w:eastAsia="en-US"/>
        </w:rPr>
      </w:pPr>
      <w:r>
        <w:rPr>
          <w:rFonts w:ascii="Calibri" w:eastAsia="Calibri" w:hAnsi="Calibri"/>
          <w:szCs w:val="28"/>
          <w:lang w:eastAsia="en-US"/>
        </w:rPr>
        <w:t>Give details of how you would control the risk</w:t>
      </w:r>
    </w:p>
    <w:p w14:paraId="1023F863" w14:textId="65370A41" w:rsidR="00B238E8" w:rsidRDefault="00B238E8" w:rsidP="006437B2">
      <w:pPr>
        <w:numPr>
          <w:ilvl w:val="1"/>
          <w:numId w:val="46"/>
        </w:numPr>
        <w:suppressAutoHyphens w:val="0"/>
        <w:spacing w:after="160" w:line="259" w:lineRule="auto"/>
        <w:ind w:left="1080"/>
        <w:contextualSpacing/>
        <w:rPr>
          <w:rFonts w:ascii="Calibri" w:eastAsia="Calibri" w:hAnsi="Calibri"/>
          <w:szCs w:val="28"/>
          <w:lang w:eastAsia="en-US"/>
        </w:rPr>
      </w:pPr>
      <w:r>
        <w:rPr>
          <w:rFonts w:ascii="Calibri" w:eastAsia="Calibri" w:hAnsi="Calibri"/>
          <w:szCs w:val="28"/>
          <w:lang w:eastAsia="en-US"/>
        </w:rPr>
        <w:t>Monitor the manged risk:</w:t>
      </w:r>
    </w:p>
    <w:p w14:paraId="4EFCADBA" w14:textId="20857A98" w:rsidR="00B238E8" w:rsidRDefault="00B238E8" w:rsidP="00B238E8">
      <w:pPr>
        <w:numPr>
          <w:ilvl w:val="3"/>
          <w:numId w:val="49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szCs w:val="28"/>
          <w:lang w:eastAsia="en-US"/>
        </w:rPr>
      </w:pPr>
      <w:r>
        <w:rPr>
          <w:rFonts w:ascii="Calibri" w:eastAsia="Calibri" w:hAnsi="Calibri"/>
          <w:szCs w:val="28"/>
          <w:lang w:eastAsia="en-US"/>
        </w:rPr>
        <w:t>Describe what control measure you would put in place to monitor the risk</w:t>
      </w:r>
    </w:p>
    <w:p w14:paraId="25ABB6C6" w14:textId="27FD7DA4" w:rsidR="00B238E8" w:rsidRDefault="00B238E8" w:rsidP="006437B2">
      <w:pPr>
        <w:numPr>
          <w:ilvl w:val="1"/>
          <w:numId w:val="46"/>
        </w:numPr>
        <w:suppressAutoHyphens w:val="0"/>
        <w:spacing w:after="160" w:line="259" w:lineRule="auto"/>
        <w:ind w:left="1080"/>
        <w:contextualSpacing/>
        <w:rPr>
          <w:rFonts w:ascii="Calibri" w:eastAsia="Calibri" w:hAnsi="Calibri"/>
          <w:szCs w:val="28"/>
          <w:lang w:eastAsia="en-US"/>
        </w:rPr>
      </w:pPr>
      <w:r>
        <w:rPr>
          <w:rFonts w:ascii="Calibri" w:eastAsia="Calibri" w:hAnsi="Calibri"/>
          <w:szCs w:val="28"/>
          <w:lang w:eastAsia="en-US"/>
        </w:rPr>
        <w:t>Review the process:</w:t>
      </w:r>
    </w:p>
    <w:p w14:paraId="478F9E86" w14:textId="7C5376B0" w:rsidR="00B238E8" w:rsidRDefault="006437B2" w:rsidP="00B238E8">
      <w:pPr>
        <w:numPr>
          <w:ilvl w:val="3"/>
          <w:numId w:val="49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szCs w:val="28"/>
          <w:lang w:eastAsia="en-US"/>
        </w:rPr>
      </w:pPr>
      <w:r>
        <w:rPr>
          <w:rFonts w:ascii="Calibri" w:eastAsia="Calibri" w:hAnsi="Calibri"/>
          <w:szCs w:val="28"/>
          <w:lang w:eastAsia="en-US"/>
        </w:rPr>
        <w:t xml:space="preserve">Review the risk management process to ensure it is working correctly and other hazards have not been created </w:t>
      </w:r>
      <w:r w:rsidRPr="00330B57">
        <w:rPr>
          <w:rFonts w:ascii="Calibri" w:eastAsia="Calibri" w:hAnsi="Calibri"/>
          <w:szCs w:val="28"/>
          <w:lang w:eastAsia="en-US"/>
        </w:rPr>
        <w:t xml:space="preserve">– </w:t>
      </w:r>
      <w:r>
        <w:rPr>
          <w:rFonts w:ascii="Calibri" w:eastAsia="Calibri" w:hAnsi="Calibri"/>
          <w:szCs w:val="28"/>
          <w:lang w:eastAsia="en-US"/>
        </w:rPr>
        <w:t xml:space="preserve">Describe what you would do to review the process </w:t>
      </w:r>
    </w:p>
    <w:p w14:paraId="4ECC2EB2" w14:textId="0A28322B" w:rsidR="00846834" w:rsidRDefault="00846834" w:rsidP="001F5083">
      <w:pPr>
        <w:spacing w:before="100" w:after="240"/>
        <w:contextualSpacing/>
        <w:rPr>
          <w:rFonts w:ascii="Calibri" w:eastAsia="Times New Roman" w:hAnsi="Calibri"/>
          <w:color w:val="000000"/>
        </w:rPr>
      </w:pPr>
    </w:p>
    <w:p w14:paraId="43194462" w14:textId="3B613640" w:rsidR="00846834" w:rsidRDefault="00846834" w:rsidP="001F5083">
      <w:pPr>
        <w:spacing w:before="100" w:after="240"/>
        <w:contextualSpacing/>
        <w:rPr>
          <w:rFonts w:ascii="Calibri" w:eastAsia="Times New Roman" w:hAnsi="Calibri"/>
          <w:color w:val="000000"/>
        </w:rPr>
      </w:pPr>
    </w:p>
    <w:p w14:paraId="1B6AF624" w14:textId="71718217" w:rsidR="00846834" w:rsidRDefault="00846834" w:rsidP="001F5083">
      <w:pPr>
        <w:spacing w:before="100" w:after="240"/>
        <w:contextualSpacing/>
        <w:rPr>
          <w:rFonts w:ascii="Calibri" w:eastAsia="Times New Roman" w:hAnsi="Calibri"/>
          <w:color w:val="000000"/>
        </w:rPr>
      </w:pPr>
    </w:p>
    <w:p w14:paraId="2A98A358" w14:textId="3CBF2B87" w:rsidR="00846834" w:rsidRDefault="00846834" w:rsidP="001F5083">
      <w:pPr>
        <w:spacing w:before="100" w:after="240"/>
        <w:contextualSpacing/>
        <w:rPr>
          <w:rFonts w:ascii="Calibri" w:eastAsia="Times New Roman" w:hAnsi="Calibri"/>
          <w:color w:val="000000"/>
        </w:rPr>
      </w:pPr>
    </w:p>
    <w:p w14:paraId="61032E2E" w14:textId="0C216CF8" w:rsidR="006D789C" w:rsidRPr="00B953E3" w:rsidRDefault="00611B1C" w:rsidP="0043535B">
      <w:pPr>
        <w:spacing w:after="160"/>
        <w:rPr>
          <w:rFonts w:ascii="Calibri" w:hAnsi="Calibri" w:cs="Arial"/>
          <w:b/>
          <w:szCs w:val="24"/>
          <w:u w:val="single"/>
        </w:rPr>
      </w:pPr>
      <w:r w:rsidRPr="00611B1C">
        <w:rPr>
          <w:rFonts w:ascii="Calibri" w:hAnsi="Calibri"/>
          <w:b/>
          <w:color w:val="000000"/>
          <w:u w:val="single"/>
        </w:rPr>
        <w:lastRenderedPageBreak/>
        <w:t xml:space="preserve">Part </w:t>
      </w:r>
      <w:r w:rsidR="00846834">
        <w:rPr>
          <w:rFonts w:ascii="Calibri" w:hAnsi="Calibri"/>
          <w:b/>
          <w:color w:val="000000"/>
          <w:u w:val="single"/>
        </w:rPr>
        <w:t>2</w:t>
      </w:r>
      <w:r>
        <w:rPr>
          <w:rFonts w:ascii="Calibri" w:hAnsi="Calibri"/>
          <w:b/>
          <w:color w:val="000000"/>
          <w:u w:val="single"/>
        </w:rPr>
        <w:t xml:space="preserve">: </w:t>
      </w:r>
      <w:r w:rsidRPr="00611B1C">
        <w:rPr>
          <w:rFonts w:ascii="Calibri" w:hAnsi="Calibri"/>
          <w:b/>
          <w:color w:val="000000"/>
          <w:u w:val="single"/>
        </w:rPr>
        <w:t xml:space="preserve"> </w:t>
      </w:r>
      <w:r w:rsidR="00E42A4E">
        <w:rPr>
          <w:rFonts w:ascii="Calibri" w:hAnsi="Calibri" w:cs="Arial"/>
          <w:b/>
          <w:szCs w:val="24"/>
          <w:u w:val="single"/>
        </w:rPr>
        <w:t>Individual</w:t>
      </w:r>
      <w:r w:rsidR="00185095">
        <w:rPr>
          <w:rFonts w:ascii="Calibri" w:hAnsi="Calibri" w:cs="Arial"/>
          <w:b/>
          <w:szCs w:val="24"/>
          <w:u w:val="single"/>
        </w:rPr>
        <w:t xml:space="preserve"> </w:t>
      </w:r>
      <w:r w:rsidR="00B953E3" w:rsidRPr="00B953E3">
        <w:rPr>
          <w:rFonts w:ascii="Calibri" w:hAnsi="Calibri" w:cs="Arial"/>
          <w:b/>
          <w:szCs w:val="24"/>
          <w:u w:val="single"/>
        </w:rPr>
        <w:t>Assignment:</w:t>
      </w:r>
      <w:r w:rsidR="00185095">
        <w:rPr>
          <w:rFonts w:ascii="Calibri" w:hAnsi="Calibri" w:cs="Arial"/>
          <w:b/>
          <w:szCs w:val="24"/>
          <w:u w:val="single"/>
        </w:rPr>
        <w:t xml:space="preserve"> (</w:t>
      </w:r>
      <w:r w:rsidR="00E42A4E">
        <w:rPr>
          <w:rFonts w:ascii="Calibri" w:hAnsi="Calibri" w:cs="Arial"/>
          <w:b/>
          <w:szCs w:val="24"/>
          <w:u w:val="single"/>
        </w:rPr>
        <w:t>6</w:t>
      </w:r>
      <w:r w:rsidR="00185095">
        <w:rPr>
          <w:rFonts w:ascii="Calibri" w:hAnsi="Calibri" w:cs="Arial"/>
          <w:b/>
          <w:szCs w:val="24"/>
          <w:u w:val="single"/>
        </w:rPr>
        <w:t>0%)</w:t>
      </w:r>
    </w:p>
    <w:p w14:paraId="4EC975FD" w14:textId="4C308A44" w:rsidR="00E42A4E" w:rsidRPr="00E42A4E" w:rsidRDefault="00E42A4E" w:rsidP="006D789C">
      <w:pPr>
        <w:numPr>
          <w:ilvl w:val="0"/>
          <w:numId w:val="46"/>
        </w:numPr>
        <w:suppressAutoHyphens w:val="0"/>
        <w:spacing w:after="160" w:line="259" w:lineRule="auto"/>
        <w:ind w:left="360"/>
        <w:contextualSpacing/>
        <w:rPr>
          <w:rFonts w:ascii="Calibri" w:eastAsia="Calibri" w:hAnsi="Calibri"/>
          <w:szCs w:val="28"/>
          <w:lang w:eastAsia="en-US"/>
        </w:rPr>
      </w:pPr>
      <w:r w:rsidRPr="00E42A4E">
        <w:rPr>
          <w:rFonts w:ascii="Calibri" w:eastAsia="Calibri" w:hAnsi="Calibri"/>
          <w:szCs w:val="28"/>
          <w:lang w:eastAsia="en-US"/>
        </w:rPr>
        <w:t xml:space="preserve">Create an </w:t>
      </w:r>
      <w:r w:rsidRPr="00E42A4E">
        <w:rPr>
          <w:rFonts w:ascii="Calibri" w:eastAsia="Calibri" w:hAnsi="Calibri"/>
          <w:b/>
          <w:szCs w:val="28"/>
          <w:lang w:eastAsia="en-US"/>
        </w:rPr>
        <w:t>audit checklist</w:t>
      </w:r>
      <w:r w:rsidRPr="00E42A4E">
        <w:rPr>
          <w:rFonts w:ascii="Calibri" w:eastAsia="Calibri" w:hAnsi="Calibri"/>
          <w:szCs w:val="28"/>
          <w:lang w:eastAsia="en-US"/>
        </w:rPr>
        <w:t xml:space="preserve"> to help you effectively undertake your audits. Key factors in the checklist </w:t>
      </w:r>
      <w:r w:rsidR="00246357">
        <w:rPr>
          <w:rFonts w:ascii="Calibri" w:eastAsia="Calibri" w:hAnsi="Calibri"/>
          <w:szCs w:val="28"/>
          <w:lang w:eastAsia="en-US"/>
        </w:rPr>
        <w:t>c</w:t>
      </w:r>
      <w:r w:rsidRPr="00E42A4E">
        <w:rPr>
          <w:rFonts w:ascii="Calibri" w:eastAsia="Calibri" w:hAnsi="Calibri"/>
          <w:szCs w:val="28"/>
          <w:lang w:eastAsia="en-US"/>
        </w:rPr>
        <w:t>ould include:</w:t>
      </w:r>
    </w:p>
    <w:p w14:paraId="21C04221" w14:textId="77777777" w:rsidR="00E42A4E" w:rsidRPr="00E42A4E" w:rsidRDefault="00E42A4E" w:rsidP="006437B2">
      <w:pPr>
        <w:numPr>
          <w:ilvl w:val="1"/>
          <w:numId w:val="46"/>
        </w:numPr>
        <w:suppressAutoHyphens w:val="0"/>
        <w:spacing w:after="160" w:line="259" w:lineRule="auto"/>
        <w:ind w:left="1080"/>
        <w:contextualSpacing/>
        <w:rPr>
          <w:rFonts w:ascii="Calibri" w:eastAsia="Calibri" w:hAnsi="Calibri"/>
          <w:szCs w:val="28"/>
          <w:lang w:eastAsia="en-US"/>
        </w:rPr>
      </w:pPr>
      <w:r w:rsidRPr="00E42A4E">
        <w:rPr>
          <w:rFonts w:ascii="Calibri" w:eastAsia="Calibri" w:hAnsi="Calibri"/>
          <w:szCs w:val="28"/>
          <w:lang w:eastAsia="en-US"/>
        </w:rPr>
        <w:t>How complete is the SSSP? What elements are required for completeness?</w:t>
      </w:r>
    </w:p>
    <w:p w14:paraId="402BCD73" w14:textId="39433658" w:rsidR="00E42A4E" w:rsidRPr="00246357" w:rsidRDefault="00E42A4E" w:rsidP="006437B2">
      <w:pPr>
        <w:numPr>
          <w:ilvl w:val="1"/>
          <w:numId w:val="46"/>
        </w:numPr>
        <w:suppressAutoHyphens w:val="0"/>
        <w:spacing w:after="160" w:line="259" w:lineRule="auto"/>
        <w:ind w:left="1080"/>
        <w:contextualSpacing/>
        <w:rPr>
          <w:rFonts w:ascii="Calibri" w:eastAsia="Calibri" w:hAnsi="Calibri"/>
          <w:szCs w:val="28"/>
          <w:lang w:eastAsia="en-US"/>
        </w:rPr>
      </w:pPr>
      <w:r w:rsidRPr="00246357">
        <w:rPr>
          <w:rFonts w:ascii="Calibri" w:eastAsia="Calibri" w:hAnsi="Calibri"/>
          <w:szCs w:val="28"/>
          <w:lang w:eastAsia="en-US"/>
        </w:rPr>
        <w:t>Who needs to be named in the SSSP? Are they familiar with the location and contents of the SSSP?</w:t>
      </w:r>
      <w:r w:rsidR="00246357" w:rsidRPr="00246357">
        <w:rPr>
          <w:rFonts w:ascii="Calibri" w:eastAsia="Calibri" w:hAnsi="Calibri"/>
          <w:szCs w:val="28"/>
          <w:lang w:eastAsia="en-US"/>
        </w:rPr>
        <w:t xml:space="preserve"> </w:t>
      </w:r>
      <w:r w:rsidRPr="00246357">
        <w:rPr>
          <w:rFonts w:ascii="Calibri" w:eastAsia="Calibri" w:hAnsi="Calibri"/>
          <w:szCs w:val="28"/>
          <w:lang w:eastAsia="en-US"/>
        </w:rPr>
        <w:t>Are the personnel listed actually on site?</w:t>
      </w:r>
    </w:p>
    <w:p w14:paraId="6B759C40" w14:textId="1DB3EC11" w:rsidR="00E42A4E" w:rsidRPr="00E42A4E" w:rsidRDefault="00246357" w:rsidP="006437B2">
      <w:pPr>
        <w:numPr>
          <w:ilvl w:val="1"/>
          <w:numId w:val="46"/>
        </w:numPr>
        <w:suppressAutoHyphens w:val="0"/>
        <w:spacing w:after="160" w:line="259" w:lineRule="auto"/>
        <w:ind w:left="1080"/>
        <w:contextualSpacing/>
        <w:rPr>
          <w:rFonts w:ascii="Calibri" w:eastAsia="Calibri" w:hAnsi="Calibri"/>
          <w:szCs w:val="28"/>
          <w:lang w:eastAsia="en-US"/>
        </w:rPr>
      </w:pPr>
      <w:r>
        <w:rPr>
          <w:rFonts w:ascii="Calibri" w:eastAsia="Calibri" w:hAnsi="Calibri"/>
          <w:szCs w:val="28"/>
          <w:lang w:eastAsia="en-US"/>
        </w:rPr>
        <w:t>What supporting documents are there (</w:t>
      </w:r>
      <w:proofErr w:type="spellStart"/>
      <w:r>
        <w:rPr>
          <w:rFonts w:ascii="Calibri" w:eastAsia="Calibri" w:hAnsi="Calibri"/>
          <w:szCs w:val="28"/>
          <w:lang w:eastAsia="en-US"/>
        </w:rPr>
        <w:t>eg</w:t>
      </w:r>
      <w:proofErr w:type="spellEnd"/>
      <w:r>
        <w:rPr>
          <w:rFonts w:ascii="Calibri" w:eastAsia="Calibri" w:hAnsi="Calibri"/>
          <w:szCs w:val="28"/>
          <w:lang w:eastAsia="en-US"/>
        </w:rPr>
        <w:t xml:space="preserve"> Task Analysis, Safe Work Method Statements, Hazard Registers, etc)</w:t>
      </w:r>
      <w:r w:rsidR="00E42A4E" w:rsidRPr="00E42A4E">
        <w:rPr>
          <w:rFonts w:ascii="Calibri" w:eastAsia="Calibri" w:hAnsi="Calibri"/>
          <w:szCs w:val="28"/>
          <w:lang w:eastAsia="en-US"/>
        </w:rPr>
        <w:t xml:space="preserve">? Should there be more? </w:t>
      </w:r>
      <w:r>
        <w:rPr>
          <w:rFonts w:ascii="Calibri" w:eastAsia="Calibri" w:hAnsi="Calibri"/>
          <w:szCs w:val="28"/>
          <w:lang w:eastAsia="en-US"/>
        </w:rPr>
        <w:t xml:space="preserve">Where are they located? </w:t>
      </w:r>
      <w:r w:rsidR="00E42A4E" w:rsidRPr="00E42A4E">
        <w:rPr>
          <w:rFonts w:ascii="Calibri" w:eastAsia="Calibri" w:hAnsi="Calibri"/>
          <w:szCs w:val="28"/>
          <w:lang w:eastAsia="en-US"/>
        </w:rPr>
        <w:t>Are they being followed?</w:t>
      </w:r>
    </w:p>
    <w:p w14:paraId="635D7507" w14:textId="6C1F956E" w:rsidR="00E42A4E" w:rsidRDefault="00E42A4E" w:rsidP="006437B2">
      <w:pPr>
        <w:numPr>
          <w:ilvl w:val="1"/>
          <w:numId w:val="46"/>
        </w:numPr>
        <w:suppressAutoHyphens w:val="0"/>
        <w:spacing w:after="160" w:line="259" w:lineRule="auto"/>
        <w:ind w:left="1080"/>
        <w:contextualSpacing/>
        <w:rPr>
          <w:rFonts w:ascii="Calibri" w:eastAsia="Calibri" w:hAnsi="Calibri"/>
          <w:szCs w:val="28"/>
          <w:lang w:eastAsia="en-US"/>
        </w:rPr>
      </w:pPr>
      <w:r w:rsidRPr="00E42A4E">
        <w:rPr>
          <w:rFonts w:ascii="Calibri" w:eastAsia="Calibri" w:hAnsi="Calibri"/>
          <w:szCs w:val="28"/>
          <w:lang w:eastAsia="en-US"/>
        </w:rPr>
        <w:t xml:space="preserve">Are there any Hazardous Substances not in the register? </w:t>
      </w:r>
    </w:p>
    <w:p w14:paraId="12B47BC0" w14:textId="31317EFA" w:rsidR="00413357" w:rsidRPr="00E42A4E" w:rsidRDefault="00413357" w:rsidP="00413357">
      <w:pPr>
        <w:suppressAutoHyphens w:val="0"/>
        <w:spacing w:after="160" w:line="259" w:lineRule="auto"/>
        <w:ind w:left="357"/>
        <w:rPr>
          <w:rFonts w:ascii="Calibri" w:eastAsia="Calibri" w:hAnsi="Calibri"/>
          <w:szCs w:val="28"/>
          <w:lang w:eastAsia="en-US"/>
        </w:rPr>
      </w:pPr>
      <w:r>
        <w:rPr>
          <w:rFonts w:ascii="Calibri" w:eastAsia="Calibri" w:hAnsi="Calibri"/>
          <w:szCs w:val="28"/>
          <w:lang w:eastAsia="en-US"/>
        </w:rPr>
        <w:t>Your checklist should also include how each item will be evaluated (tick box/rating scale/qualitative comment etc.)</w:t>
      </w:r>
    </w:p>
    <w:p w14:paraId="135F7998" w14:textId="77777777" w:rsidR="00E42A4E" w:rsidRPr="00E42A4E" w:rsidRDefault="00E42A4E" w:rsidP="006D789C">
      <w:pPr>
        <w:numPr>
          <w:ilvl w:val="0"/>
          <w:numId w:val="46"/>
        </w:numPr>
        <w:suppressAutoHyphens w:val="0"/>
        <w:spacing w:after="160" w:line="259" w:lineRule="auto"/>
        <w:ind w:left="360"/>
        <w:contextualSpacing/>
        <w:rPr>
          <w:rFonts w:ascii="Calibri" w:eastAsia="Calibri" w:hAnsi="Calibri"/>
          <w:szCs w:val="28"/>
          <w:lang w:eastAsia="en-US"/>
        </w:rPr>
      </w:pPr>
      <w:r w:rsidRPr="00E42A4E">
        <w:rPr>
          <w:rFonts w:ascii="Calibri" w:eastAsia="Calibri" w:hAnsi="Calibri"/>
          <w:szCs w:val="28"/>
          <w:lang w:eastAsia="en-US"/>
        </w:rPr>
        <w:t xml:space="preserve"> Visit a site (</w:t>
      </w:r>
      <w:proofErr w:type="gramStart"/>
      <w:r w:rsidRPr="00E42A4E">
        <w:rPr>
          <w:rFonts w:ascii="Calibri" w:eastAsia="Calibri" w:hAnsi="Calibri"/>
          <w:szCs w:val="28"/>
          <w:lang w:eastAsia="en-US"/>
        </w:rPr>
        <w:t>make arrangements</w:t>
      </w:r>
      <w:proofErr w:type="gramEnd"/>
      <w:r w:rsidRPr="00E42A4E">
        <w:rPr>
          <w:rFonts w:ascii="Calibri" w:eastAsia="Calibri" w:hAnsi="Calibri"/>
          <w:szCs w:val="28"/>
          <w:lang w:eastAsia="en-US"/>
        </w:rPr>
        <w:t xml:space="preserve"> as required) and </w:t>
      </w:r>
      <w:r w:rsidRPr="00E42A4E">
        <w:rPr>
          <w:rFonts w:ascii="Calibri" w:eastAsia="Calibri" w:hAnsi="Calibri"/>
          <w:b/>
          <w:szCs w:val="28"/>
          <w:lang w:eastAsia="en-US"/>
        </w:rPr>
        <w:t>audit 2 SSSP’s</w:t>
      </w:r>
      <w:r w:rsidRPr="00E42A4E">
        <w:rPr>
          <w:rFonts w:ascii="Calibri" w:eastAsia="Calibri" w:hAnsi="Calibri"/>
          <w:szCs w:val="28"/>
          <w:lang w:eastAsia="en-US"/>
        </w:rPr>
        <w:t xml:space="preserve">, one from each of two key Sub-contractors, undertaking high risk activities. </w:t>
      </w:r>
    </w:p>
    <w:p w14:paraId="34049640" w14:textId="5C6293CD" w:rsidR="00E42A4E" w:rsidRPr="00E42A4E" w:rsidRDefault="00E42A4E" w:rsidP="006437B2">
      <w:pPr>
        <w:numPr>
          <w:ilvl w:val="1"/>
          <w:numId w:val="46"/>
        </w:numPr>
        <w:suppressAutoHyphens w:val="0"/>
        <w:spacing w:after="160" w:line="259" w:lineRule="auto"/>
        <w:ind w:left="1080"/>
        <w:contextualSpacing/>
        <w:rPr>
          <w:rFonts w:ascii="Calibri" w:eastAsia="Calibri" w:hAnsi="Calibri"/>
          <w:szCs w:val="28"/>
          <w:lang w:eastAsia="en-US"/>
        </w:rPr>
      </w:pPr>
      <w:r w:rsidRPr="00E42A4E">
        <w:rPr>
          <w:rFonts w:ascii="Calibri" w:eastAsia="Calibri" w:hAnsi="Calibri"/>
          <w:szCs w:val="28"/>
          <w:lang w:eastAsia="en-US"/>
        </w:rPr>
        <w:t>You will need to interview the Sub-contractor’s Supervisor, Foreman or leading hand in order to complete your investigation.</w:t>
      </w:r>
    </w:p>
    <w:p w14:paraId="2F04F1CA" w14:textId="77777777" w:rsidR="00E42A4E" w:rsidRPr="00E42A4E" w:rsidRDefault="00E42A4E" w:rsidP="006D789C">
      <w:pPr>
        <w:numPr>
          <w:ilvl w:val="0"/>
          <w:numId w:val="46"/>
        </w:numPr>
        <w:suppressAutoHyphens w:val="0"/>
        <w:spacing w:after="160" w:line="259" w:lineRule="auto"/>
        <w:ind w:left="360"/>
        <w:contextualSpacing/>
        <w:rPr>
          <w:rFonts w:ascii="Calibri" w:eastAsia="Calibri" w:hAnsi="Calibri"/>
          <w:szCs w:val="28"/>
          <w:lang w:eastAsia="en-US"/>
        </w:rPr>
      </w:pPr>
      <w:r w:rsidRPr="00E42A4E">
        <w:rPr>
          <w:rFonts w:ascii="Calibri" w:eastAsia="Calibri" w:hAnsi="Calibri"/>
          <w:szCs w:val="28"/>
          <w:lang w:eastAsia="en-US"/>
        </w:rPr>
        <w:t xml:space="preserve"> Write a concise report presenting:</w:t>
      </w:r>
    </w:p>
    <w:p w14:paraId="6BBC925F" w14:textId="77777777" w:rsidR="00E42A4E" w:rsidRPr="00E42A4E" w:rsidRDefault="00E42A4E" w:rsidP="006D789C">
      <w:pPr>
        <w:numPr>
          <w:ilvl w:val="1"/>
          <w:numId w:val="46"/>
        </w:numPr>
        <w:suppressAutoHyphens w:val="0"/>
        <w:spacing w:after="160" w:line="259" w:lineRule="auto"/>
        <w:ind w:left="1080"/>
        <w:contextualSpacing/>
        <w:rPr>
          <w:rFonts w:ascii="Calibri" w:eastAsia="Calibri" w:hAnsi="Calibri"/>
          <w:szCs w:val="28"/>
          <w:lang w:eastAsia="en-US"/>
        </w:rPr>
      </w:pPr>
      <w:r w:rsidRPr="00E42A4E">
        <w:rPr>
          <w:rFonts w:ascii="Calibri" w:eastAsia="Calibri" w:hAnsi="Calibri"/>
          <w:szCs w:val="28"/>
          <w:lang w:eastAsia="en-US"/>
        </w:rPr>
        <w:t>Your audit checklist</w:t>
      </w:r>
    </w:p>
    <w:p w14:paraId="3C4824FF" w14:textId="2A570B6E" w:rsidR="00E42A4E" w:rsidRPr="00E42A4E" w:rsidRDefault="00E42A4E" w:rsidP="006D789C">
      <w:pPr>
        <w:numPr>
          <w:ilvl w:val="1"/>
          <w:numId w:val="46"/>
        </w:numPr>
        <w:suppressAutoHyphens w:val="0"/>
        <w:spacing w:after="160" w:line="259" w:lineRule="auto"/>
        <w:ind w:left="1080"/>
        <w:contextualSpacing/>
        <w:rPr>
          <w:rFonts w:ascii="Calibri" w:eastAsia="Calibri" w:hAnsi="Calibri"/>
          <w:szCs w:val="28"/>
          <w:lang w:eastAsia="en-US"/>
        </w:rPr>
      </w:pPr>
      <w:r w:rsidRPr="00E42A4E">
        <w:rPr>
          <w:rFonts w:ascii="Calibri" w:eastAsia="Calibri" w:hAnsi="Calibri"/>
          <w:szCs w:val="28"/>
          <w:lang w:eastAsia="en-US"/>
        </w:rPr>
        <w:t>A brief description of the project and site (include photos or drawings as required)</w:t>
      </w:r>
      <w:r w:rsidR="006D789C">
        <w:rPr>
          <w:rFonts w:ascii="Calibri" w:eastAsia="Calibri" w:hAnsi="Calibri"/>
          <w:szCs w:val="28"/>
          <w:lang w:eastAsia="en-US"/>
        </w:rPr>
        <w:t xml:space="preserve"> to identify notable hazards of the location and/or project type</w:t>
      </w:r>
    </w:p>
    <w:p w14:paraId="36C0266D" w14:textId="29D3FA7C" w:rsidR="00E42A4E" w:rsidRPr="00E42A4E" w:rsidRDefault="00F7223B" w:rsidP="006D789C">
      <w:pPr>
        <w:numPr>
          <w:ilvl w:val="1"/>
          <w:numId w:val="46"/>
        </w:numPr>
        <w:suppressAutoHyphens w:val="0"/>
        <w:spacing w:after="160" w:line="259" w:lineRule="auto"/>
        <w:ind w:left="1080"/>
        <w:contextualSpacing/>
        <w:rPr>
          <w:rFonts w:ascii="Calibri" w:eastAsia="Calibri" w:hAnsi="Calibri"/>
          <w:szCs w:val="28"/>
          <w:lang w:eastAsia="en-US"/>
        </w:rPr>
      </w:pPr>
      <w:r>
        <w:rPr>
          <w:rFonts w:ascii="Calibri" w:eastAsia="Calibri" w:hAnsi="Calibri"/>
          <w:szCs w:val="28"/>
          <w:lang w:eastAsia="en-US"/>
        </w:rPr>
        <w:t>A discussion of y</w:t>
      </w:r>
      <w:r w:rsidR="00E42A4E" w:rsidRPr="00E42A4E">
        <w:rPr>
          <w:rFonts w:ascii="Calibri" w:eastAsia="Calibri" w:hAnsi="Calibri"/>
          <w:szCs w:val="28"/>
          <w:lang w:eastAsia="en-US"/>
        </w:rPr>
        <w:t>our findings on the two SSSP’s audited</w:t>
      </w:r>
      <w:r w:rsidR="00413357">
        <w:rPr>
          <w:rFonts w:ascii="Calibri" w:eastAsia="Calibri" w:hAnsi="Calibri"/>
          <w:szCs w:val="28"/>
          <w:lang w:eastAsia="en-US"/>
        </w:rPr>
        <w:t>, including evaluations</w:t>
      </w:r>
    </w:p>
    <w:p w14:paraId="048EEAA2" w14:textId="43C50180" w:rsidR="00E42A4E" w:rsidRDefault="00F7223B" w:rsidP="006D789C">
      <w:pPr>
        <w:numPr>
          <w:ilvl w:val="1"/>
          <w:numId w:val="46"/>
        </w:numPr>
        <w:suppressAutoHyphens w:val="0"/>
        <w:spacing w:after="160" w:line="259" w:lineRule="auto"/>
        <w:ind w:left="1080"/>
        <w:contextualSpacing/>
        <w:rPr>
          <w:rFonts w:ascii="Calibri" w:eastAsia="Calibri" w:hAnsi="Calibri"/>
          <w:szCs w:val="28"/>
          <w:lang w:eastAsia="en-US"/>
        </w:rPr>
      </w:pPr>
      <w:r>
        <w:rPr>
          <w:rFonts w:ascii="Calibri" w:eastAsia="Calibri" w:hAnsi="Calibri"/>
          <w:szCs w:val="28"/>
          <w:lang w:eastAsia="en-US"/>
        </w:rPr>
        <w:t>Recommendations for improvement (or approaches to maintain good practice)</w:t>
      </w:r>
    </w:p>
    <w:p w14:paraId="74F909D0" w14:textId="77777777" w:rsidR="001F5083" w:rsidRPr="00E42A4E" w:rsidRDefault="001F5083" w:rsidP="001F5083">
      <w:pPr>
        <w:suppressAutoHyphens w:val="0"/>
        <w:spacing w:after="160" w:line="259" w:lineRule="auto"/>
        <w:ind w:left="1080"/>
        <w:contextualSpacing/>
        <w:rPr>
          <w:rFonts w:ascii="Calibri" w:eastAsia="Calibri" w:hAnsi="Calibri"/>
          <w:szCs w:val="28"/>
          <w:lang w:eastAsia="en-US"/>
        </w:rPr>
      </w:pPr>
    </w:p>
    <w:p w14:paraId="645CC96F" w14:textId="2B6F178C" w:rsidR="00A02B32" w:rsidRDefault="00A02B32" w:rsidP="00A02B32">
      <w:pPr>
        <w:spacing w:after="0"/>
        <w:rPr>
          <w:rFonts w:ascii="Calibri" w:hAnsi="Calibri" w:cs="Arial"/>
          <w:b/>
          <w:szCs w:val="24"/>
          <w:u w:val="single"/>
        </w:rPr>
      </w:pPr>
      <w:r w:rsidRPr="00611B1C">
        <w:rPr>
          <w:rFonts w:ascii="Calibri" w:hAnsi="Calibri"/>
          <w:b/>
          <w:color w:val="000000"/>
          <w:u w:val="single"/>
        </w:rPr>
        <w:t xml:space="preserve">Part </w:t>
      </w:r>
      <w:r w:rsidR="00846834">
        <w:rPr>
          <w:rFonts w:ascii="Calibri" w:hAnsi="Calibri"/>
          <w:b/>
          <w:color w:val="000000"/>
          <w:u w:val="single"/>
        </w:rPr>
        <w:t>3</w:t>
      </w:r>
      <w:r w:rsidR="00611B1C">
        <w:rPr>
          <w:rFonts w:ascii="Calibri" w:hAnsi="Calibri"/>
          <w:b/>
          <w:color w:val="000000"/>
          <w:u w:val="single"/>
        </w:rPr>
        <w:t>:</w:t>
      </w:r>
      <w:r w:rsidR="00FC0419" w:rsidRPr="00611B1C">
        <w:rPr>
          <w:rFonts w:ascii="Calibri" w:hAnsi="Calibri"/>
          <w:b/>
          <w:color w:val="000000"/>
          <w:u w:val="single"/>
        </w:rPr>
        <w:t xml:space="preserve"> </w:t>
      </w:r>
      <w:r w:rsidR="00E42A4E">
        <w:rPr>
          <w:rFonts w:ascii="Calibri" w:hAnsi="Calibri" w:cs="Arial"/>
          <w:b/>
          <w:szCs w:val="24"/>
          <w:u w:val="single"/>
        </w:rPr>
        <w:t>Group</w:t>
      </w:r>
      <w:r w:rsidR="00611B1C">
        <w:rPr>
          <w:rFonts w:ascii="Calibri" w:hAnsi="Calibri" w:cs="Arial"/>
          <w:b/>
          <w:szCs w:val="24"/>
          <w:u w:val="single"/>
        </w:rPr>
        <w:t xml:space="preserve"> </w:t>
      </w:r>
      <w:r w:rsidR="00611B1C" w:rsidRPr="00B953E3">
        <w:rPr>
          <w:rFonts w:ascii="Calibri" w:hAnsi="Calibri" w:cs="Arial"/>
          <w:b/>
          <w:szCs w:val="24"/>
          <w:u w:val="single"/>
        </w:rPr>
        <w:t>Assignment:</w:t>
      </w:r>
      <w:r w:rsidR="00611B1C">
        <w:rPr>
          <w:rFonts w:ascii="Calibri" w:hAnsi="Calibri" w:cs="Arial"/>
          <w:b/>
          <w:szCs w:val="24"/>
          <w:u w:val="single"/>
        </w:rPr>
        <w:t xml:space="preserve"> (</w:t>
      </w:r>
      <w:r w:rsidR="00846834">
        <w:rPr>
          <w:rFonts w:ascii="Calibri" w:hAnsi="Calibri" w:cs="Arial"/>
          <w:b/>
          <w:szCs w:val="24"/>
          <w:u w:val="single"/>
        </w:rPr>
        <w:t>2</w:t>
      </w:r>
      <w:r w:rsidR="00611B1C">
        <w:rPr>
          <w:rFonts w:ascii="Calibri" w:hAnsi="Calibri" w:cs="Arial"/>
          <w:b/>
          <w:szCs w:val="24"/>
          <w:u w:val="single"/>
        </w:rPr>
        <w:t>0%)</w:t>
      </w:r>
    </w:p>
    <w:p w14:paraId="300466E4" w14:textId="77777777" w:rsidR="006D789C" w:rsidRPr="00185095" w:rsidRDefault="006D789C" w:rsidP="006D789C">
      <w:pPr>
        <w:spacing w:before="100" w:beforeAutospacing="1" w:afterAutospacing="1"/>
        <w:rPr>
          <w:rFonts w:ascii="Calibri" w:eastAsiaTheme="minorHAnsi" w:hAnsi="Calibri"/>
          <w:b/>
          <w:color w:val="000000"/>
          <w:sz w:val="20"/>
        </w:rPr>
      </w:pPr>
      <w:r w:rsidRPr="00185095">
        <w:rPr>
          <w:rFonts w:ascii="Calibri" w:eastAsiaTheme="minorHAnsi" w:hAnsi="Calibri"/>
          <w:b/>
          <w:color w:val="000000"/>
          <w:sz w:val="20"/>
        </w:rPr>
        <w:t>Please note that all group members receive the same mark for the group work unless the facilitator is notified by group members that someone has not contributed equally.</w:t>
      </w:r>
    </w:p>
    <w:p w14:paraId="3C25D2DE" w14:textId="71C95C09" w:rsidR="007C26A0" w:rsidRDefault="00E42A4E" w:rsidP="00B238E8">
      <w:pPr>
        <w:numPr>
          <w:ilvl w:val="0"/>
          <w:numId w:val="50"/>
        </w:numPr>
        <w:suppressAutoHyphens w:val="0"/>
        <w:spacing w:after="160" w:line="259" w:lineRule="auto"/>
        <w:jc w:val="both"/>
        <w:rPr>
          <w:rFonts w:ascii="Calibri" w:eastAsia="Calibri" w:hAnsi="Calibri"/>
          <w:szCs w:val="28"/>
          <w:lang w:eastAsia="en-US"/>
        </w:rPr>
      </w:pPr>
      <w:r w:rsidRPr="00E42A4E">
        <w:rPr>
          <w:rFonts w:ascii="Calibri" w:eastAsia="Calibri" w:hAnsi="Calibri"/>
          <w:szCs w:val="28"/>
          <w:lang w:eastAsia="en-US"/>
        </w:rPr>
        <w:t xml:space="preserve">As a team, discuss the findings from </w:t>
      </w:r>
      <w:r>
        <w:rPr>
          <w:rFonts w:ascii="Calibri" w:eastAsia="Calibri" w:hAnsi="Calibri"/>
          <w:szCs w:val="28"/>
          <w:lang w:eastAsia="en-US"/>
        </w:rPr>
        <w:t xml:space="preserve">the individual reports of </w:t>
      </w:r>
      <w:r w:rsidRPr="00E42A4E">
        <w:rPr>
          <w:rFonts w:ascii="Calibri" w:eastAsia="Calibri" w:hAnsi="Calibri"/>
          <w:szCs w:val="28"/>
          <w:lang w:eastAsia="en-US"/>
        </w:rPr>
        <w:t>all members of the team.</w:t>
      </w:r>
      <w:r>
        <w:rPr>
          <w:rFonts w:ascii="Calibri" w:eastAsia="Calibri" w:hAnsi="Calibri"/>
          <w:szCs w:val="28"/>
          <w:lang w:eastAsia="en-US"/>
        </w:rPr>
        <w:t xml:space="preserve"> </w:t>
      </w:r>
      <w:r w:rsidR="007C26A0">
        <w:rPr>
          <w:rFonts w:ascii="Calibri" w:eastAsia="Calibri" w:hAnsi="Calibri"/>
          <w:szCs w:val="28"/>
          <w:lang w:eastAsia="en-US"/>
        </w:rPr>
        <w:t xml:space="preserve">This should not be at the level of </w:t>
      </w:r>
      <w:r w:rsidRPr="00E42A4E">
        <w:rPr>
          <w:rFonts w:ascii="Calibri" w:eastAsia="Calibri" w:hAnsi="Calibri"/>
          <w:szCs w:val="28"/>
          <w:lang w:eastAsia="en-US"/>
        </w:rPr>
        <w:t xml:space="preserve">individual SSSPs but </w:t>
      </w:r>
      <w:r w:rsidR="007C26A0">
        <w:rPr>
          <w:rFonts w:ascii="Calibri" w:eastAsia="Calibri" w:hAnsi="Calibri"/>
          <w:szCs w:val="28"/>
          <w:lang w:eastAsia="en-US"/>
        </w:rPr>
        <w:t xml:space="preserve">consider </w:t>
      </w:r>
      <w:r w:rsidRPr="00E42A4E">
        <w:rPr>
          <w:rFonts w:ascii="Calibri" w:eastAsia="Calibri" w:hAnsi="Calibri"/>
          <w:szCs w:val="28"/>
          <w:lang w:eastAsia="en-US"/>
        </w:rPr>
        <w:t>more general recommendations, corrective actions</w:t>
      </w:r>
      <w:r w:rsidR="007C26A0">
        <w:rPr>
          <w:rFonts w:ascii="Calibri" w:eastAsia="Calibri" w:hAnsi="Calibri"/>
          <w:szCs w:val="28"/>
          <w:lang w:eastAsia="en-US"/>
        </w:rPr>
        <w:t>, company H&amp;S culture</w:t>
      </w:r>
      <w:r w:rsidRPr="00E42A4E">
        <w:rPr>
          <w:rFonts w:ascii="Calibri" w:eastAsia="Calibri" w:hAnsi="Calibri"/>
          <w:szCs w:val="28"/>
          <w:lang w:eastAsia="en-US"/>
        </w:rPr>
        <w:t xml:space="preserve"> etc</w:t>
      </w:r>
      <w:r w:rsidR="007C26A0">
        <w:rPr>
          <w:rFonts w:ascii="Calibri" w:eastAsia="Calibri" w:hAnsi="Calibri"/>
          <w:szCs w:val="28"/>
          <w:lang w:eastAsia="en-US"/>
        </w:rPr>
        <w:t>.</w:t>
      </w:r>
    </w:p>
    <w:p w14:paraId="7A809A36" w14:textId="77D76C3B" w:rsidR="00E42A4E" w:rsidRPr="007C26A0" w:rsidRDefault="00662AAE" w:rsidP="00B238E8">
      <w:pPr>
        <w:numPr>
          <w:ilvl w:val="0"/>
          <w:numId w:val="50"/>
        </w:numPr>
        <w:suppressAutoHyphens w:val="0"/>
        <w:spacing w:after="160" w:line="259" w:lineRule="auto"/>
        <w:ind w:left="714" w:hanging="357"/>
        <w:jc w:val="both"/>
        <w:rPr>
          <w:rFonts w:ascii="Calibri" w:eastAsia="Calibri" w:hAnsi="Calibri"/>
          <w:szCs w:val="28"/>
          <w:lang w:eastAsia="en-US"/>
        </w:rPr>
      </w:pPr>
      <w:r>
        <w:rPr>
          <w:rFonts w:ascii="Calibri" w:eastAsia="Calibri" w:hAnsi="Calibri"/>
          <w:szCs w:val="28"/>
          <w:lang w:eastAsia="en-US"/>
        </w:rPr>
        <w:t>Produce a brief, professionally presented</w:t>
      </w:r>
      <w:r w:rsidR="00F7223B">
        <w:rPr>
          <w:rFonts w:ascii="Calibri" w:eastAsia="Calibri" w:hAnsi="Calibri"/>
          <w:szCs w:val="28"/>
          <w:lang w:eastAsia="en-US"/>
        </w:rPr>
        <w:t>,</w:t>
      </w:r>
      <w:r>
        <w:rPr>
          <w:rFonts w:ascii="Calibri" w:eastAsia="Calibri" w:hAnsi="Calibri"/>
          <w:szCs w:val="28"/>
          <w:lang w:eastAsia="en-US"/>
        </w:rPr>
        <w:t xml:space="preserve"> written report</w:t>
      </w:r>
      <w:r w:rsidR="00F7223B">
        <w:rPr>
          <w:rFonts w:ascii="Calibri" w:eastAsia="Calibri" w:hAnsi="Calibri"/>
          <w:szCs w:val="28"/>
          <w:lang w:eastAsia="en-US"/>
        </w:rPr>
        <w:t xml:space="preserve"> that addresses </w:t>
      </w:r>
      <w:r w:rsidR="007C26A0">
        <w:rPr>
          <w:rFonts w:ascii="Calibri" w:eastAsia="Calibri" w:hAnsi="Calibri"/>
          <w:szCs w:val="28"/>
          <w:lang w:eastAsia="en-US"/>
        </w:rPr>
        <w:t>the following 4 aspects</w:t>
      </w:r>
      <w:r w:rsidR="00E42A4E" w:rsidRPr="007C26A0">
        <w:rPr>
          <w:rFonts w:ascii="Calibri" w:eastAsia="Calibri" w:hAnsi="Calibri"/>
          <w:szCs w:val="28"/>
          <w:lang w:eastAsia="en-US"/>
        </w:rPr>
        <w:t>:</w:t>
      </w:r>
    </w:p>
    <w:p w14:paraId="32A900E7" w14:textId="31751B9B" w:rsidR="00E42A4E" w:rsidRDefault="00293B6A" w:rsidP="00E42A4E">
      <w:pPr>
        <w:numPr>
          <w:ilvl w:val="1"/>
          <w:numId w:val="49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szCs w:val="28"/>
          <w:lang w:eastAsia="en-US"/>
        </w:rPr>
      </w:pPr>
      <w:r>
        <w:rPr>
          <w:rFonts w:ascii="Calibri" w:eastAsia="Calibri" w:hAnsi="Calibri"/>
          <w:szCs w:val="28"/>
          <w:lang w:eastAsia="en-US"/>
        </w:rPr>
        <w:t>What are the notable strengths</w:t>
      </w:r>
      <w:r w:rsidR="00E42A4E" w:rsidRPr="00E42A4E">
        <w:rPr>
          <w:rFonts w:ascii="Calibri" w:eastAsia="Calibri" w:hAnsi="Calibri"/>
          <w:szCs w:val="28"/>
          <w:lang w:eastAsia="en-US"/>
        </w:rPr>
        <w:t xml:space="preserve">? </w:t>
      </w:r>
    </w:p>
    <w:p w14:paraId="74B0E8C4" w14:textId="1EC505BF" w:rsidR="00293B6A" w:rsidRPr="00E42A4E" w:rsidRDefault="00293B6A" w:rsidP="00E42A4E">
      <w:pPr>
        <w:numPr>
          <w:ilvl w:val="1"/>
          <w:numId w:val="49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szCs w:val="28"/>
          <w:lang w:eastAsia="en-US"/>
        </w:rPr>
      </w:pPr>
      <w:r>
        <w:rPr>
          <w:rFonts w:ascii="Calibri" w:eastAsia="Calibri" w:hAnsi="Calibri"/>
          <w:szCs w:val="28"/>
          <w:lang w:eastAsia="en-US"/>
        </w:rPr>
        <w:t>What are the notable weaknesses?</w:t>
      </w:r>
    </w:p>
    <w:p w14:paraId="18947E5A" w14:textId="77777777" w:rsidR="00E42A4E" w:rsidRPr="00E42A4E" w:rsidRDefault="00E42A4E" w:rsidP="00E42A4E">
      <w:pPr>
        <w:numPr>
          <w:ilvl w:val="1"/>
          <w:numId w:val="49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szCs w:val="28"/>
          <w:lang w:eastAsia="en-US"/>
        </w:rPr>
      </w:pPr>
      <w:r w:rsidRPr="00E42A4E">
        <w:rPr>
          <w:rFonts w:ascii="Calibri" w:eastAsia="Calibri" w:hAnsi="Calibri"/>
          <w:szCs w:val="28"/>
          <w:lang w:eastAsia="en-US"/>
        </w:rPr>
        <w:t xml:space="preserve">What can Hawkins do to improve? </w:t>
      </w:r>
    </w:p>
    <w:p w14:paraId="4AC33492" w14:textId="3E417470" w:rsidR="00E42A4E" w:rsidRPr="00E42A4E" w:rsidRDefault="00E42A4E" w:rsidP="007C26A0">
      <w:pPr>
        <w:numPr>
          <w:ilvl w:val="1"/>
          <w:numId w:val="49"/>
        </w:numPr>
        <w:suppressAutoHyphens w:val="0"/>
        <w:spacing w:after="160" w:line="259" w:lineRule="auto"/>
        <w:ind w:left="1434" w:hanging="357"/>
        <w:jc w:val="both"/>
        <w:rPr>
          <w:rFonts w:ascii="Calibri" w:eastAsia="Calibri" w:hAnsi="Calibri"/>
          <w:szCs w:val="28"/>
          <w:lang w:eastAsia="en-US"/>
        </w:rPr>
      </w:pPr>
      <w:r w:rsidRPr="00E42A4E">
        <w:rPr>
          <w:rFonts w:ascii="Calibri" w:eastAsia="Calibri" w:hAnsi="Calibri"/>
          <w:szCs w:val="28"/>
          <w:lang w:eastAsia="en-US"/>
        </w:rPr>
        <w:t>To make these improvements, who do you need to contact and how will you communicate the problem?</w:t>
      </w:r>
    </w:p>
    <w:p w14:paraId="692DA898" w14:textId="5B7466BF" w:rsidR="009C520D" w:rsidRDefault="009C520D" w:rsidP="00611B1C">
      <w:pPr>
        <w:numPr>
          <w:ilvl w:val="1"/>
          <w:numId w:val="41"/>
        </w:numPr>
        <w:suppressAutoHyphens w:val="0"/>
        <w:spacing w:before="100" w:beforeAutospacing="1" w:afterAutospacing="1"/>
        <w:rPr>
          <w:rFonts w:ascii="Calibri" w:eastAsia="Times New Roman" w:hAnsi="Calibri"/>
          <w:color w:val="000000"/>
        </w:rPr>
        <w:sectPr w:rsidR="009C520D" w:rsidSect="0032490E">
          <w:footerReference w:type="default" r:id="rId13"/>
          <w:footerReference w:type="first" r:id="rId14"/>
          <w:footnotePr>
            <w:pos w:val="beneathText"/>
          </w:footnotePr>
          <w:pgSz w:w="11905" w:h="16837" w:code="9"/>
          <w:pgMar w:top="1440" w:right="1077" w:bottom="1440" w:left="1077" w:header="737" w:footer="284" w:gutter="0"/>
          <w:cols w:space="720"/>
          <w:docGrid w:linePitch="326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4"/>
        <w:gridCol w:w="3392"/>
        <w:gridCol w:w="3392"/>
        <w:gridCol w:w="3392"/>
        <w:gridCol w:w="3393"/>
      </w:tblGrid>
      <w:tr w:rsidR="009C520D" w14:paraId="66C3E835" w14:textId="77777777" w:rsidTr="009C520D">
        <w:trPr>
          <w:trHeight w:val="274"/>
        </w:trPr>
        <w:tc>
          <w:tcPr>
            <w:tcW w:w="15163" w:type="dxa"/>
            <w:gridSpan w:val="5"/>
          </w:tcPr>
          <w:p w14:paraId="17A9C3A9" w14:textId="26AD198B" w:rsidR="009C520D" w:rsidRPr="009C520D" w:rsidRDefault="009C520D" w:rsidP="009C520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520D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 xml:space="preserve">Part </w:t>
            </w:r>
            <w:r w:rsidR="006437B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Pr="009C520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6D789C">
              <w:rPr>
                <w:rFonts w:asciiTheme="minorHAnsi" w:hAnsiTheme="minorHAnsi"/>
                <w:b/>
                <w:sz w:val="18"/>
                <w:szCs w:val="18"/>
              </w:rPr>
              <w:t>–</w:t>
            </w:r>
            <w:r w:rsidRPr="009C520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6D789C">
              <w:rPr>
                <w:rFonts w:asciiTheme="minorHAnsi" w:hAnsiTheme="minorHAnsi"/>
                <w:b/>
                <w:sz w:val="18"/>
                <w:szCs w:val="18"/>
              </w:rPr>
              <w:t>Individual SSSP audit</w:t>
            </w:r>
            <w:r w:rsidRPr="009C520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6D789C">
              <w:rPr>
                <w:rFonts w:asciiTheme="minorHAnsi" w:hAnsiTheme="minorHAnsi"/>
                <w:b/>
                <w:sz w:val="18"/>
                <w:szCs w:val="18"/>
              </w:rPr>
              <w:t xml:space="preserve">report </w:t>
            </w:r>
            <w:r w:rsidRPr="009C520D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="006D789C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Pr="009C520D">
              <w:rPr>
                <w:rFonts w:asciiTheme="minorHAnsi" w:hAnsiTheme="minorHAnsi"/>
                <w:b/>
                <w:sz w:val="18"/>
                <w:szCs w:val="18"/>
              </w:rPr>
              <w:t>0%)</w:t>
            </w:r>
          </w:p>
        </w:tc>
      </w:tr>
      <w:tr w:rsidR="009C520D" w14:paraId="07D32C12" w14:textId="77777777" w:rsidTr="009C520D">
        <w:trPr>
          <w:trHeight w:val="237"/>
        </w:trPr>
        <w:tc>
          <w:tcPr>
            <w:tcW w:w="1594" w:type="dxa"/>
            <w:shd w:val="clear" w:color="auto" w:fill="D9D9D9" w:themeFill="background1" w:themeFillShade="D9"/>
          </w:tcPr>
          <w:p w14:paraId="04B033D7" w14:textId="77777777" w:rsidR="009C520D" w:rsidRPr="004767E4" w:rsidRDefault="009C520D" w:rsidP="002435B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D9D9D9" w:themeFill="background1" w:themeFillShade="D9"/>
          </w:tcPr>
          <w:p w14:paraId="76C178DF" w14:textId="65D48799" w:rsidR="009C520D" w:rsidRPr="004767E4" w:rsidRDefault="009C520D" w:rsidP="002435B3">
            <w:pPr>
              <w:rPr>
                <w:rFonts w:asciiTheme="minorHAnsi" w:hAnsiTheme="minorHAnsi"/>
                <w:sz w:val="18"/>
                <w:szCs w:val="18"/>
              </w:rPr>
            </w:pPr>
            <w:r w:rsidRPr="004767E4">
              <w:rPr>
                <w:rFonts w:asciiTheme="minorHAnsi" w:hAnsiTheme="minorHAnsi"/>
                <w:sz w:val="18"/>
                <w:szCs w:val="18"/>
              </w:rPr>
              <w:t>0 - 3</w:t>
            </w:r>
            <w:r w:rsidR="006D789C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774704EF" w14:textId="36F34349" w:rsidR="009C520D" w:rsidRPr="004767E4" w:rsidRDefault="006D789C" w:rsidP="002435B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="009C520D" w:rsidRPr="004767E4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r>
              <w:rPr>
                <w:rFonts w:ascii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7A9543D3" w14:textId="0CD57311" w:rsidR="009C520D" w:rsidRPr="004767E4" w:rsidRDefault="006D789C" w:rsidP="002435B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41</w:t>
            </w:r>
            <w:r w:rsidR="009C520D" w:rsidRPr="004767E4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r>
              <w:rPr>
                <w:rFonts w:asciiTheme="minorHAnsi" w:hAnsiTheme="minorHAnsi"/>
                <w:sz w:val="18"/>
                <w:szCs w:val="18"/>
              </w:rPr>
              <w:t>50</w:t>
            </w:r>
          </w:p>
        </w:tc>
        <w:tc>
          <w:tcPr>
            <w:tcW w:w="3393" w:type="dxa"/>
            <w:shd w:val="clear" w:color="auto" w:fill="D9D9D9" w:themeFill="background1" w:themeFillShade="D9"/>
          </w:tcPr>
          <w:p w14:paraId="4B57F15C" w14:textId="297BFDF3" w:rsidR="009C520D" w:rsidRPr="004767E4" w:rsidRDefault="006D789C" w:rsidP="002435B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51</w:t>
            </w:r>
            <w:r w:rsidR="009C520D" w:rsidRPr="004767E4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="009C520D" w:rsidRPr="004767E4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</w:tr>
      <w:tr w:rsidR="009C520D" w14:paraId="771A35A9" w14:textId="77777777" w:rsidTr="006D789C">
        <w:trPr>
          <w:trHeight w:val="1028"/>
        </w:trPr>
        <w:tc>
          <w:tcPr>
            <w:tcW w:w="1594" w:type="dxa"/>
          </w:tcPr>
          <w:p w14:paraId="4B4E5341" w14:textId="4CD57032" w:rsidR="009C520D" w:rsidRPr="004767E4" w:rsidRDefault="006D789C" w:rsidP="002435B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Audit checklist</w:t>
            </w:r>
          </w:p>
        </w:tc>
        <w:tc>
          <w:tcPr>
            <w:tcW w:w="3392" w:type="dxa"/>
          </w:tcPr>
          <w:p w14:paraId="2D88F98E" w14:textId="214195E1" w:rsidR="009C520D" w:rsidRPr="00413357" w:rsidRDefault="00C55E72" w:rsidP="002435B3">
            <w:pPr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Checklist structure </w:t>
            </w:r>
            <w:r w:rsidR="006436BD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misses </w:t>
            </w:r>
            <w:r w:rsidR="001F5083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significant</w:t>
            </w:r>
            <w:r w:rsidR="006436BD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 elements </w:t>
            </w:r>
            <w:r w:rsidR="001F5083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of SSSPs </w:t>
            </w:r>
            <w:r w:rsidR="006436BD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and </w:t>
            </w: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is not logically set out</w:t>
            </w:r>
            <w:r w:rsid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; n</w:t>
            </w:r>
            <w:r w:rsidR="00413357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o evaluation tools </w:t>
            </w:r>
            <w:r w:rsid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included.</w:t>
            </w:r>
          </w:p>
        </w:tc>
        <w:tc>
          <w:tcPr>
            <w:tcW w:w="3392" w:type="dxa"/>
          </w:tcPr>
          <w:p w14:paraId="2D7C3446" w14:textId="6D8F4CFD" w:rsidR="009C520D" w:rsidRPr="00413357" w:rsidRDefault="009157A2" w:rsidP="002435B3">
            <w:pPr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Checklist contains the </w:t>
            </w:r>
            <w:r w:rsidR="001F5083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significant</w:t>
            </w: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 elements</w:t>
            </w:r>
            <w:r w:rsidR="001F5083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 of SSSPs</w:t>
            </w: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 in a logical structure</w:t>
            </w:r>
            <w:r w:rsid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; b</w:t>
            </w:r>
            <w:r w:rsidR="00413357">
              <w:rPr>
                <w:rStyle w:val="normaltextrun"/>
                <w:rFonts w:cs="Calibri"/>
                <w:sz w:val="22"/>
                <w:bdr w:val="none" w:sz="0" w:space="0" w:color="auto" w:frame="1"/>
              </w:rPr>
              <w:t>asic evaluation tools included.</w:t>
            </w:r>
          </w:p>
        </w:tc>
        <w:tc>
          <w:tcPr>
            <w:tcW w:w="3392" w:type="dxa"/>
          </w:tcPr>
          <w:p w14:paraId="10EE264B" w14:textId="7EA58A01" w:rsidR="009C520D" w:rsidRPr="00413357" w:rsidRDefault="002862A4" w:rsidP="00F35955">
            <w:pPr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Checklist contains all the </w:t>
            </w:r>
            <w:r w:rsidR="001F5083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significant</w:t>
            </w: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 elements </w:t>
            </w:r>
            <w:r w:rsidR="001F5083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of SSSPs </w:t>
            </w: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in a logical structure, as well as </w:t>
            </w:r>
            <w:r w:rsidR="001F5083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some of the associated documents and requirements</w:t>
            </w:r>
            <w:r w:rsid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; appropriate evaluation measures included.</w:t>
            </w:r>
          </w:p>
        </w:tc>
        <w:tc>
          <w:tcPr>
            <w:tcW w:w="3393" w:type="dxa"/>
          </w:tcPr>
          <w:p w14:paraId="1B3FBBF4" w14:textId="50B057BB" w:rsidR="009C520D" w:rsidRPr="00413357" w:rsidRDefault="009157A2" w:rsidP="002435B3">
            <w:pPr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</w:t>
            </w:r>
            <w:r w:rsidR="00C55E72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hecklist</w:t>
            </w: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 presents a thorough set of audit elements in a logical structure</w:t>
            </w:r>
            <w:r w:rsidR="001F5083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;</w:t>
            </w:r>
            <w:r w:rsidR="00C55E72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 demonstrates an excellent knowledge of SSSPs and associated H&amp;S documents and requirements</w:t>
            </w:r>
            <w:r w:rsid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; </w:t>
            </w:r>
            <w:r w:rsidR="007C26A0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appropriate evaluation measures included.</w:t>
            </w:r>
          </w:p>
        </w:tc>
      </w:tr>
      <w:tr w:rsidR="009C520D" w14:paraId="09F19842" w14:textId="77777777" w:rsidTr="009C520D">
        <w:trPr>
          <w:trHeight w:val="1631"/>
        </w:trPr>
        <w:tc>
          <w:tcPr>
            <w:tcW w:w="1594" w:type="dxa"/>
          </w:tcPr>
          <w:p w14:paraId="4389932C" w14:textId="32AE2FAD" w:rsidR="009C520D" w:rsidRPr="004767E4" w:rsidRDefault="006D789C" w:rsidP="002435B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Project and site description</w:t>
            </w:r>
          </w:p>
        </w:tc>
        <w:tc>
          <w:tcPr>
            <w:tcW w:w="3392" w:type="dxa"/>
          </w:tcPr>
          <w:p w14:paraId="1B7C5215" w14:textId="2E478054" w:rsidR="009C520D" w:rsidRPr="00413357" w:rsidRDefault="006436BD" w:rsidP="002435B3">
            <w:pPr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Very little detail</w:t>
            </w:r>
            <w:r w:rsidR="009157A2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 provided of site context </w:t>
            </w:r>
            <w:r w:rsidR="002862A4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or hazards</w:t>
            </w:r>
          </w:p>
        </w:tc>
        <w:tc>
          <w:tcPr>
            <w:tcW w:w="3392" w:type="dxa"/>
          </w:tcPr>
          <w:p w14:paraId="0B65B6BD" w14:textId="310521C1" w:rsidR="009C520D" w:rsidRPr="00413357" w:rsidRDefault="009157A2" w:rsidP="009C520D">
            <w:pPr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Adequate detail of site context and </w:t>
            </w:r>
            <w:r w:rsidR="002862A4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notable hazards.</w:t>
            </w:r>
          </w:p>
        </w:tc>
        <w:tc>
          <w:tcPr>
            <w:tcW w:w="3392" w:type="dxa"/>
          </w:tcPr>
          <w:p w14:paraId="58203299" w14:textId="5EFA8F79" w:rsidR="009C520D" w:rsidRPr="00413357" w:rsidRDefault="009157A2" w:rsidP="002435B3">
            <w:pPr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Good </w:t>
            </w:r>
            <w:r w:rsidR="002862A4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level of detail of site context</w:t>
            </w: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 </w:t>
            </w:r>
            <w:r w:rsidR="002862A4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and </w:t>
            </w: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project type</w:t>
            </w:r>
            <w:r w:rsidR="002862A4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; describes</w:t>
            </w: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 notable hazards </w:t>
            </w:r>
            <w:r w:rsidR="002862A4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and</w:t>
            </w: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 </w:t>
            </w:r>
            <w:r w:rsidR="002862A4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other </w:t>
            </w: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H&amp;S challenges</w:t>
            </w:r>
            <w:r w:rsidR="002862A4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3393" w:type="dxa"/>
          </w:tcPr>
          <w:p w14:paraId="6641EB6D" w14:textId="5F589260" w:rsidR="009C520D" w:rsidRPr="00413357" w:rsidRDefault="006436BD" w:rsidP="002435B3">
            <w:pPr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Sound and logical description of </w:t>
            </w:r>
            <w:r w:rsidR="002862A4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site context and project type</w:t>
            </w: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, with appropriate level of detail </w:t>
            </w:r>
            <w:r w:rsidR="002862A4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of notable hazards and other H&amp;S challenges</w:t>
            </w: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; includes appropriate photos, sketches. </w:t>
            </w:r>
          </w:p>
        </w:tc>
      </w:tr>
      <w:tr w:rsidR="009C520D" w14:paraId="08C9B14D" w14:textId="77777777" w:rsidTr="009C520D">
        <w:trPr>
          <w:trHeight w:val="1177"/>
        </w:trPr>
        <w:tc>
          <w:tcPr>
            <w:tcW w:w="1594" w:type="dxa"/>
          </w:tcPr>
          <w:p w14:paraId="146ABF6C" w14:textId="2E07D0D2" w:rsidR="009C520D" w:rsidRPr="004767E4" w:rsidRDefault="006D789C" w:rsidP="002435B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Findings</w:t>
            </w:r>
            <w:r w:rsidR="009C520D" w:rsidRPr="004767E4">
              <w:rPr>
                <w:rFonts w:asciiTheme="minorHAnsi" w:hAnsiTheme="minorHAnsi"/>
                <w:sz w:val="16"/>
                <w:szCs w:val="16"/>
              </w:rPr>
              <w:t xml:space="preserve"> discussed</w:t>
            </w:r>
          </w:p>
        </w:tc>
        <w:tc>
          <w:tcPr>
            <w:tcW w:w="3392" w:type="dxa"/>
          </w:tcPr>
          <w:p w14:paraId="15898E5A" w14:textId="0EBA73DC" w:rsidR="009C520D" w:rsidRPr="00413357" w:rsidRDefault="002862A4" w:rsidP="002435B3">
            <w:pPr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A</w:t>
            </w:r>
            <w:r w:rsidR="00C55E72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udit has been poorly conducted</w:t>
            </w: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,</w:t>
            </w:r>
            <w:r w:rsidR="00C55E72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 or </w:t>
            </w: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report </w:t>
            </w:r>
            <w:r w:rsidR="00C55E72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lack</w:t>
            </w: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s</w:t>
            </w:r>
            <w:r w:rsidR="00C55E72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 the degree of depth to demonstrate reasonable knowledge of SSSPs and the H&amp;S process.</w:t>
            </w:r>
          </w:p>
        </w:tc>
        <w:tc>
          <w:tcPr>
            <w:tcW w:w="3392" w:type="dxa"/>
          </w:tcPr>
          <w:p w14:paraId="23F3456B" w14:textId="65C9F1D4" w:rsidR="009C520D" w:rsidRPr="00413357" w:rsidRDefault="001F5083" w:rsidP="002435B3">
            <w:pPr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Audit has been adequately covered; findings are described at a depth that demonstrates reasonable knowledge of SSSPs and the H&amp;S process</w:t>
            </w:r>
            <w:r w:rsid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; evaluation of practice is presented.</w:t>
            </w:r>
          </w:p>
        </w:tc>
        <w:tc>
          <w:tcPr>
            <w:tcW w:w="3392" w:type="dxa"/>
          </w:tcPr>
          <w:p w14:paraId="31ED03A5" w14:textId="056FDD77" w:rsidR="009C520D" w:rsidRPr="00413357" w:rsidRDefault="001F5083" w:rsidP="002435B3">
            <w:pPr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Audit has been adequately covered; findings are described at a depth that demonstrates good knowledge of SSSPs and the H&amp;S process</w:t>
            </w:r>
            <w:r w:rsid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; evaluation of practice is presented and discussed</w:t>
            </w:r>
            <w:r w:rsidR="007C26A0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3393" w:type="dxa"/>
          </w:tcPr>
          <w:p w14:paraId="73511619" w14:textId="1C3E1EE5" w:rsidR="009C520D" w:rsidRPr="00413357" w:rsidRDefault="002862A4" w:rsidP="002435B3">
            <w:pPr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Audit has been thoroughly covered; </w:t>
            </w:r>
            <w:r w:rsidR="001F5083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findings are well-presented and</w:t>
            </w: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 demonstrate </w:t>
            </w:r>
            <w:r w:rsidR="001F5083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excellent</w:t>
            </w: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 knowledge of SSSPs and the H&amp;S process</w:t>
            </w:r>
            <w:r w:rsidR="007C26A0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; evaluation of practice is presented and discussed in way that provides additional insight.</w:t>
            </w:r>
          </w:p>
        </w:tc>
      </w:tr>
      <w:tr w:rsidR="009C520D" w14:paraId="5147DE7F" w14:textId="77777777" w:rsidTr="009C520D">
        <w:trPr>
          <w:trHeight w:val="1113"/>
        </w:trPr>
        <w:tc>
          <w:tcPr>
            <w:tcW w:w="1594" w:type="dxa"/>
          </w:tcPr>
          <w:p w14:paraId="3CA37FF5" w14:textId="3B880A93" w:rsidR="009C520D" w:rsidRPr="004767E4" w:rsidRDefault="006D789C" w:rsidP="002435B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Recommendations</w:t>
            </w:r>
          </w:p>
        </w:tc>
        <w:tc>
          <w:tcPr>
            <w:tcW w:w="3392" w:type="dxa"/>
          </w:tcPr>
          <w:p w14:paraId="6770C18D" w14:textId="48A51E6D" w:rsidR="009C520D" w:rsidRPr="00413357" w:rsidRDefault="002862A4" w:rsidP="002435B3">
            <w:pPr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No recommendations, or recommendations are unrealistic.</w:t>
            </w:r>
          </w:p>
        </w:tc>
        <w:tc>
          <w:tcPr>
            <w:tcW w:w="3392" w:type="dxa"/>
          </w:tcPr>
          <w:p w14:paraId="7C95EB75" w14:textId="2E0462D4" w:rsidR="009C520D" w:rsidRPr="00413357" w:rsidRDefault="00C55E72" w:rsidP="002435B3">
            <w:pPr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R</w:t>
            </w:r>
            <w:r w:rsidR="002862A4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easonable r</w:t>
            </w: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ecommendations are </w:t>
            </w:r>
            <w:r w:rsidR="002862A4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identified</w:t>
            </w: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 but </w:t>
            </w:r>
            <w:r w:rsidR="002862A4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are </w:t>
            </w: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not clearly linked with evidence collected from the audit.</w:t>
            </w:r>
          </w:p>
        </w:tc>
        <w:tc>
          <w:tcPr>
            <w:tcW w:w="3392" w:type="dxa"/>
          </w:tcPr>
          <w:p w14:paraId="4FACFEA4" w14:textId="015EDC14" w:rsidR="009C520D" w:rsidRPr="00413357" w:rsidRDefault="002862A4" w:rsidP="002435B3">
            <w:pPr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Practical recommendations are identified; rationale for improvement</w:t>
            </w:r>
            <w:r w:rsidR="007C26A0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s</w:t>
            </w: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 clearly based on audit findings.</w:t>
            </w:r>
          </w:p>
        </w:tc>
        <w:tc>
          <w:tcPr>
            <w:tcW w:w="3393" w:type="dxa"/>
          </w:tcPr>
          <w:p w14:paraId="3AB1C7B9" w14:textId="67C6DB36" w:rsidR="009C520D" w:rsidRPr="00413357" w:rsidRDefault="002862A4" w:rsidP="002435B3">
            <w:pPr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Recommendations are practical and clearly based on audit findings; rationale and expectations of recommendations are explained; impact of recommendations on the H&amp;S process and outcomes is described.</w:t>
            </w:r>
            <w:r w:rsidR="009157A2" w:rsidRPr="00413357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 </w:t>
            </w:r>
          </w:p>
        </w:tc>
      </w:tr>
    </w:tbl>
    <w:p w14:paraId="10FC8F28" w14:textId="77777777" w:rsidR="009C520D" w:rsidRDefault="009C520D">
      <w:r>
        <w:br w:type="page"/>
      </w:r>
    </w:p>
    <w:p w14:paraId="6ED10092" w14:textId="77777777" w:rsidR="009C520D" w:rsidRDefault="009C520D" w:rsidP="009C520D"/>
    <w:p w14:paraId="630FC0A3" w14:textId="77777777" w:rsidR="009C520D" w:rsidRPr="00185095" w:rsidRDefault="009C520D" w:rsidP="009C520D">
      <w:pPr>
        <w:suppressAutoHyphens w:val="0"/>
        <w:spacing w:after="0"/>
        <w:rPr>
          <w:rFonts w:ascii="Calibri" w:eastAsia="Times New Roman" w:hAnsi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402"/>
        <w:gridCol w:w="3402"/>
        <w:gridCol w:w="3261"/>
      </w:tblGrid>
      <w:tr w:rsidR="00611B1C" w14:paraId="3371C9F4" w14:textId="77777777" w:rsidTr="00233169">
        <w:tc>
          <w:tcPr>
            <w:tcW w:w="15163" w:type="dxa"/>
            <w:gridSpan w:val="5"/>
          </w:tcPr>
          <w:p w14:paraId="05AF5C3A" w14:textId="43B32C81" w:rsidR="00611B1C" w:rsidRPr="004767E4" w:rsidRDefault="00611B1C" w:rsidP="0023316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767E4">
              <w:rPr>
                <w:rFonts w:asciiTheme="minorHAnsi" w:hAnsiTheme="minorHAnsi"/>
                <w:b/>
                <w:sz w:val="18"/>
                <w:szCs w:val="18"/>
              </w:rPr>
              <w:t xml:space="preserve">Part </w:t>
            </w:r>
            <w:r w:rsidR="006437B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Pr="004767E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A8228A">
              <w:rPr>
                <w:rFonts w:asciiTheme="minorHAnsi" w:hAnsiTheme="minorHAnsi"/>
                <w:b/>
                <w:sz w:val="18"/>
                <w:szCs w:val="18"/>
              </w:rPr>
              <w:t xml:space="preserve">Group </w:t>
            </w:r>
            <w:r w:rsidR="00B5663B">
              <w:rPr>
                <w:rFonts w:asciiTheme="minorHAnsi" w:hAnsiTheme="minorHAnsi"/>
                <w:b/>
                <w:sz w:val="18"/>
                <w:szCs w:val="18"/>
              </w:rPr>
              <w:t>report</w:t>
            </w:r>
            <w:r w:rsidRPr="004767E4">
              <w:rPr>
                <w:rFonts w:asciiTheme="minorHAnsi" w:hAnsiTheme="minorHAnsi"/>
                <w:b/>
                <w:sz w:val="18"/>
                <w:szCs w:val="18"/>
              </w:rPr>
              <w:t xml:space="preserve"> (</w:t>
            </w:r>
            <w:r w:rsidR="00846834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Pr="004767E4">
              <w:rPr>
                <w:rFonts w:asciiTheme="minorHAnsi" w:hAnsiTheme="minorHAnsi"/>
                <w:b/>
                <w:sz w:val="18"/>
                <w:szCs w:val="18"/>
              </w:rPr>
              <w:t>0%)</w:t>
            </w:r>
          </w:p>
        </w:tc>
      </w:tr>
      <w:tr w:rsidR="00611B1C" w14:paraId="44FC1853" w14:textId="77777777" w:rsidTr="00233169">
        <w:tc>
          <w:tcPr>
            <w:tcW w:w="1696" w:type="dxa"/>
            <w:shd w:val="clear" w:color="auto" w:fill="D9D9D9" w:themeFill="background1" w:themeFillShade="D9"/>
          </w:tcPr>
          <w:p w14:paraId="2F5D67EA" w14:textId="77777777" w:rsidR="00611B1C" w:rsidRPr="004767E4" w:rsidRDefault="00611B1C" w:rsidP="002331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D68406B" w14:textId="3622BD8E" w:rsidR="00611B1C" w:rsidRPr="004767E4" w:rsidRDefault="00611B1C" w:rsidP="00233169">
            <w:pPr>
              <w:rPr>
                <w:rFonts w:asciiTheme="minorHAnsi" w:hAnsiTheme="minorHAnsi"/>
                <w:sz w:val="18"/>
                <w:szCs w:val="18"/>
              </w:rPr>
            </w:pPr>
            <w:r w:rsidRPr="004767E4">
              <w:rPr>
                <w:rFonts w:asciiTheme="minorHAnsi" w:hAnsiTheme="minorHAnsi"/>
                <w:sz w:val="18"/>
                <w:szCs w:val="18"/>
              </w:rPr>
              <w:t xml:space="preserve">0 - </w:t>
            </w:r>
            <w:r w:rsidR="00846834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37C1C7E" w14:textId="2C26FA87" w:rsidR="00611B1C" w:rsidRPr="004767E4" w:rsidRDefault="00846834" w:rsidP="002A25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6D789C">
              <w:rPr>
                <w:rFonts w:asciiTheme="minorHAnsi" w:hAnsiTheme="minorHAnsi"/>
                <w:sz w:val="18"/>
                <w:szCs w:val="18"/>
              </w:rPr>
              <w:t>1-</w:t>
            </w: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B5DDC87" w14:textId="4DF60625" w:rsidR="00611B1C" w:rsidRPr="004767E4" w:rsidRDefault="00846834" w:rsidP="0023316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  <w:r w:rsidR="006D789C">
              <w:rPr>
                <w:rFonts w:asciiTheme="minorHAnsi" w:hAnsiTheme="minorHAnsi"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AE1D6D8" w14:textId="3CEBC6FF" w:rsidR="00611B1C" w:rsidRPr="004767E4" w:rsidRDefault="00846834" w:rsidP="0023316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="006D789C">
              <w:rPr>
                <w:rFonts w:asciiTheme="minorHAnsi" w:hAnsiTheme="minorHAnsi"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F5083" w14:paraId="6474E30F" w14:textId="77777777" w:rsidTr="00233169">
        <w:tc>
          <w:tcPr>
            <w:tcW w:w="1696" w:type="dxa"/>
          </w:tcPr>
          <w:p w14:paraId="66A3EB29" w14:textId="532654EF" w:rsidR="001F5083" w:rsidRPr="004767E4" w:rsidRDefault="001F5083" w:rsidP="001F508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Content (30%)</w:t>
            </w:r>
          </w:p>
        </w:tc>
        <w:tc>
          <w:tcPr>
            <w:tcW w:w="3402" w:type="dxa"/>
          </w:tcPr>
          <w:p w14:paraId="39816647" w14:textId="2B8FF55F" w:rsidR="001F5083" w:rsidRPr="007C26A0" w:rsidRDefault="00B5663B" w:rsidP="001F508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</w:rPr>
              <w:t>D</w:t>
            </w:r>
            <w:r w:rsidRPr="00B5663B">
              <w:rPr>
                <w:rStyle w:val="normaltextrun"/>
                <w:rFonts w:asciiTheme="minorHAnsi" w:hAnsiTheme="minorHAnsi" w:cstheme="minorHAnsi"/>
                <w:sz w:val="22"/>
              </w:rPr>
              <w:t>oes</w:t>
            </w:r>
            <w:r w:rsidR="001F5083" w:rsidRPr="007C26A0">
              <w:rPr>
                <w:rStyle w:val="normaltextrun"/>
                <w:rFonts w:asciiTheme="minorHAnsi" w:hAnsiTheme="minorHAnsi" w:cstheme="minorHAnsi"/>
                <w:sz w:val="22"/>
              </w:rPr>
              <w:t xml:space="preserve"> not cover all 4 aspects required</w:t>
            </w:r>
            <w:r w:rsidR="00413357" w:rsidRPr="007C26A0">
              <w:rPr>
                <w:rStyle w:val="normaltextrun"/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402" w:type="dxa"/>
          </w:tcPr>
          <w:p w14:paraId="353A1905" w14:textId="09E64598" w:rsidR="001F5083" w:rsidRPr="007C26A0" w:rsidRDefault="00413357" w:rsidP="001F5083">
            <w:pPr>
              <w:rPr>
                <w:rFonts w:asciiTheme="minorHAnsi" w:hAnsiTheme="minorHAnsi" w:cstheme="minorHAnsi"/>
                <w:sz w:val="22"/>
              </w:rPr>
            </w:pPr>
            <w:r w:rsidRPr="007C26A0">
              <w:rPr>
                <w:rStyle w:val="normaltextrun"/>
                <w:rFonts w:asciiTheme="minorHAnsi" w:hAnsiTheme="minorHAnsi" w:cstheme="minorHAnsi"/>
                <w:sz w:val="22"/>
              </w:rPr>
              <w:t>Addresse</w:t>
            </w:r>
            <w:r w:rsidR="00B5663B">
              <w:rPr>
                <w:rStyle w:val="normaltextrun"/>
                <w:rFonts w:asciiTheme="minorHAnsi" w:hAnsiTheme="minorHAnsi" w:cstheme="minorHAnsi"/>
                <w:sz w:val="22"/>
              </w:rPr>
              <w:t>s</w:t>
            </w:r>
            <w:r w:rsidRPr="007C26A0">
              <w:rPr>
                <w:rStyle w:val="normaltextrun"/>
                <w:rFonts w:asciiTheme="minorHAnsi" w:hAnsiTheme="minorHAnsi" w:cstheme="minorHAnsi"/>
                <w:sz w:val="22"/>
              </w:rPr>
              <w:t xml:space="preserve"> all 4 aspects; lack</w:t>
            </w:r>
            <w:r w:rsidR="00B5663B">
              <w:rPr>
                <w:rStyle w:val="normaltextrun"/>
                <w:rFonts w:asciiTheme="minorHAnsi" w:hAnsiTheme="minorHAnsi" w:cstheme="minorHAnsi"/>
                <w:sz w:val="22"/>
              </w:rPr>
              <w:t>s</w:t>
            </w:r>
            <w:r w:rsidRPr="007C26A0">
              <w:rPr>
                <w:rStyle w:val="normaltextrun"/>
                <w:rFonts w:asciiTheme="minorHAnsi" w:hAnsiTheme="minorHAnsi" w:cstheme="minorHAnsi"/>
                <w:sz w:val="22"/>
              </w:rPr>
              <w:t xml:space="preserve"> detail on practical actions that could flow from the knowledge gathered</w:t>
            </w:r>
            <w:r w:rsidR="007C26A0" w:rsidRPr="007C26A0">
              <w:rPr>
                <w:rStyle w:val="normaltextrun"/>
                <w:rFonts w:asciiTheme="minorHAnsi" w:hAnsiTheme="minorHAnsi" w:cstheme="minorHAnsi"/>
                <w:sz w:val="22"/>
              </w:rPr>
              <w:t>; l</w:t>
            </w:r>
            <w:r w:rsidR="007C26A0" w:rsidRPr="007C26A0">
              <w:rPr>
                <w:rStyle w:val="normaltextrun"/>
                <w:rFonts w:asciiTheme="minorHAnsi" w:hAnsiTheme="minorHAnsi" w:cstheme="minorHAnsi"/>
              </w:rPr>
              <w:t>imited</w:t>
            </w:r>
            <w:r w:rsidR="007C26A0" w:rsidRPr="007C26A0">
              <w:rPr>
                <w:rStyle w:val="normaltextrun"/>
                <w:rFonts w:asciiTheme="minorHAnsi" w:hAnsiTheme="minorHAnsi" w:cstheme="minorHAnsi"/>
                <w:sz w:val="22"/>
              </w:rPr>
              <w:t xml:space="preserve"> consideration of </w:t>
            </w:r>
            <w:r w:rsidR="007C26A0" w:rsidRPr="007C26A0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the role of communication and culture in H&amp;S management</w:t>
            </w:r>
          </w:p>
        </w:tc>
        <w:tc>
          <w:tcPr>
            <w:tcW w:w="3402" w:type="dxa"/>
          </w:tcPr>
          <w:p w14:paraId="48C8613F" w14:textId="36D493F5" w:rsidR="001F5083" w:rsidRPr="007C26A0" w:rsidRDefault="00413357" w:rsidP="001F5083">
            <w:pPr>
              <w:rPr>
                <w:rFonts w:asciiTheme="minorHAnsi" w:hAnsiTheme="minorHAnsi" w:cstheme="minorHAnsi"/>
                <w:sz w:val="22"/>
              </w:rPr>
            </w:pPr>
            <w:r w:rsidRPr="007C26A0">
              <w:rPr>
                <w:rStyle w:val="normaltextrun"/>
                <w:rFonts w:asciiTheme="minorHAnsi" w:hAnsiTheme="minorHAnsi" w:cstheme="minorHAnsi"/>
                <w:sz w:val="22"/>
              </w:rPr>
              <w:t>Addresse</w:t>
            </w:r>
            <w:r w:rsidR="00B5663B">
              <w:rPr>
                <w:rStyle w:val="normaltextrun"/>
                <w:rFonts w:asciiTheme="minorHAnsi" w:hAnsiTheme="minorHAnsi" w:cstheme="minorHAnsi"/>
                <w:sz w:val="22"/>
              </w:rPr>
              <w:t>s</w:t>
            </w:r>
            <w:r w:rsidR="001F5083" w:rsidRPr="007C26A0">
              <w:rPr>
                <w:rStyle w:val="normaltextrun"/>
                <w:rFonts w:asciiTheme="minorHAnsi" w:hAnsiTheme="minorHAnsi" w:cstheme="minorHAnsi"/>
                <w:sz w:val="22"/>
              </w:rPr>
              <w:t xml:space="preserve"> all 4 aspects in </w:t>
            </w:r>
            <w:r w:rsidR="007C26A0">
              <w:rPr>
                <w:rStyle w:val="normaltextrun"/>
                <w:rFonts w:asciiTheme="minorHAnsi" w:hAnsiTheme="minorHAnsi" w:cstheme="minorHAnsi"/>
                <w:sz w:val="22"/>
              </w:rPr>
              <w:t>some detail</w:t>
            </w:r>
            <w:r w:rsidR="001F5083" w:rsidRPr="007C26A0">
              <w:rPr>
                <w:rStyle w:val="eop"/>
                <w:rFonts w:asciiTheme="minorHAnsi" w:hAnsiTheme="minorHAnsi" w:cstheme="minorHAnsi"/>
                <w:sz w:val="22"/>
              </w:rPr>
              <w:t xml:space="preserve">; </w:t>
            </w:r>
            <w:r w:rsidRPr="007C26A0">
              <w:rPr>
                <w:rStyle w:val="eop"/>
                <w:rFonts w:asciiTheme="minorHAnsi" w:hAnsiTheme="minorHAnsi" w:cstheme="minorHAnsi"/>
                <w:sz w:val="22"/>
              </w:rPr>
              <w:t xml:space="preserve">practical improvements and actions </w:t>
            </w:r>
            <w:r w:rsidR="00B5663B">
              <w:rPr>
                <w:rStyle w:val="eop"/>
                <w:rFonts w:asciiTheme="minorHAnsi" w:hAnsiTheme="minorHAnsi" w:cstheme="minorHAnsi"/>
                <w:sz w:val="22"/>
              </w:rPr>
              <w:t>a</w:t>
            </w:r>
            <w:r w:rsidR="00B5663B" w:rsidRPr="00B5663B">
              <w:rPr>
                <w:rStyle w:val="eop"/>
                <w:rFonts w:asciiTheme="minorHAnsi" w:hAnsiTheme="minorHAnsi" w:cstheme="minorHAnsi"/>
                <w:sz w:val="22"/>
              </w:rPr>
              <w:t xml:space="preserve">re </w:t>
            </w:r>
            <w:r w:rsidRPr="007C26A0">
              <w:rPr>
                <w:rStyle w:val="eop"/>
                <w:rFonts w:asciiTheme="minorHAnsi" w:hAnsiTheme="minorHAnsi" w:cstheme="minorHAnsi"/>
                <w:sz w:val="22"/>
              </w:rPr>
              <w:t xml:space="preserve">proposed; level of detail </w:t>
            </w:r>
            <w:r w:rsidR="001F5083" w:rsidRPr="007C26A0">
              <w:rPr>
                <w:rStyle w:val="eop"/>
                <w:rFonts w:asciiTheme="minorHAnsi" w:hAnsiTheme="minorHAnsi" w:cstheme="minorHAnsi"/>
                <w:sz w:val="22"/>
              </w:rPr>
              <w:t>d</w:t>
            </w:r>
            <w:r w:rsidR="001F5083" w:rsidRPr="007C26A0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emonstrate</w:t>
            </w:r>
            <w:r w:rsidR="00B5663B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s</w:t>
            </w:r>
            <w:r w:rsidR="001F5083" w:rsidRPr="007C26A0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 xml:space="preserve"> understanding of </w:t>
            </w:r>
            <w:r w:rsidRPr="007C26A0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the role of communication and culture in H&amp;S management</w:t>
            </w:r>
            <w:r w:rsidR="001F5083" w:rsidRPr="007C26A0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.</w:t>
            </w:r>
            <w:r w:rsidR="001F5083" w:rsidRPr="007C26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3261" w:type="dxa"/>
          </w:tcPr>
          <w:p w14:paraId="37878137" w14:textId="417A41A1" w:rsidR="001F5083" w:rsidRPr="007C26A0" w:rsidRDefault="001F5083" w:rsidP="001F5083">
            <w:pPr>
              <w:rPr>
                <w:rFonts w:asciiTheme="minorHAnsi" w:hAnsiTheme="minorHAnsi" w:cstheme="minorHAnsi"/>
                <w:sz w:val="22"/>
              </w:rPr>
            </w:pPr>
            <w:r w:rsidRPr="007C26A0">
              <w:rPr>
                <w:rStyle w:val="normaltextrun"/>
                <w:rFonts w:asciiTheme="minorHAnsi" w:hAnsiTheme="minorHAnsi" w:cstheme="minorHAnsi"/>
                <w:sz w:val="22"/>
              </w:rPr>
              <w:t>Cover</w:t>
            </w:r>
            <w:r w:rsidR="00B5663B">
              <w:rPr>
                <w:rStyle w:val="normaltextrun"/>
                <w:rFonts w:asciiTheme="minorHAnsi" w:hAnsiTheme="minorHAnsi" w:cstheme="minorHAnsi"/>
                <w:sz w:val="22"/>
              </w:rPr>
              <w:t>s</w:t>
            </w:r>
            <w:r w:rsidRPr="007C26A0">
              <w:rPr>
                <w:rStyle w:val="normaltextrun"/>
                <w:rFonts w:asciiTheme="minorHAnsi" w:hAnsiTheme="minorHAnsi" w:cstheme="minorHAnsi"/>
                <w:sz w:val="22"/>
              </w:rPr>
              <w:t xml:space="preserve"> all 4 aspects in depth</w:t>
            </w:r>
            <w:r w:rsidRPr="007C26A0">
              <w:rPr>
                <w:rStyle w:val="eop"/>
                <w:rFonts w:asciiTheme="minorHAnsi" w:hAnsiTheme="minorHAnsi" w:cstheme="minorHAnsi"/>
                <w:sz w:val="22"/>
              </w:rPr>
              <w:t xml:space="preserve">; </w:t>
            </w:r>
            <w:r w:rsidR="00413357" w:rsidRPr="007C26A0">
              <w:rPr>
                <w:rStyle w:val="eop"/>
                <w:rFonts w:asciiTheme="minorHAnsi" w:hAnsiTheme="minorHAnsi" w:cstheme="minorHAnsi"/>
                <w:sz w:val="22"/>
              </w:rPr>
              <w:t xml:space="preserve">practical improvements and actions </w:t>
            </w:r>
            <w:r w:rsidR="00B5663B">
              <w:rPr>
                <w:rStyle w:val="eop"/>
                <w:rFonts w:asciiTheme="minorHAnsi" w:hAnsiTheme="minorHAnsi" w:cstheme="minorHAnsi"/>
                <w:sz w:val="22"/>
              </w:rPr>
              <w:t>a</w:t>
            </w:r>
            <w:r w:rsidR="00B5663B" w:rsidRPr="00B5663B">
              <w:rPr>
                <w:rStyle w:val="eop"/>
                <w:rFonts w:asciiTheme="minorHAnsi" w:hAnsiTheme="minorHAnsi" w:cstheme="minorHAnsi"/>
                <w:sz w:val="22"/>
              </w:rPr>
              <w:t xml:space="preserve">re </w:t>
            </w:r>
            <w:r w:rsidR="00413357" w:rsidRPr="007C26A0">
              <w:rPr>
                <w:rStyle w:val="eop"/>
                <w:rFonts w:asciiTheme="minorHAnsi" w:hAnsiTheme="minorHAnsi" w:cstheme="minorHAnsi"/>
                <w:sz w:val="22"/>
              </w:rPr>
              <w:t>proposed; level of detail d</w:t>
            </w:r>
            <w:r w:rsidR="00413357" w:rsidRPr="007C26A0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emonstrate</w:t>
            </w:r>
            <w:r w:rsidR="00B5663B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s</w:t>
            </w:r>
            <w:r w:rsidR="00413357" w:rsidRPr="007C26A0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 xml:space="preserve"> </w:t>
            </w:r>
            <w:r w:rsidR="007C26A0" w:rsidRPr="007C26A0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insight into</w:t>
            </w:r>
            <w:r w:rsidR="00413357" w:rsidRPr="007C26A0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 the role of communication and culture in H&amp;S management.</w:t>
            </w:r>
          </w:p>
        </w:tc>
      </w:tr>
      <w:tr w:rsidR="00662AAE" w:rsidRPr="007C26A0" w14:paraId="481791C7" w14:textId="77777777" w:rsidTr="00662AAE">
        <w:trPr>
          <w:trHeight w:val="966"/>
        </w:trPr>
        <w:tc>
          <w:tcPr>
            <w:tcW w:w="1696" w:type="dxa"/>
          </w:tcPr>
          <w:p w14:paraId="733C470F" w14:textId="77777777" w:rsidR="00662AAE" w:rsidRPr="004767E4" w:rsidRDefault="00662AAE" w:rsidP="00F241E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Presentation (10%)</w:t>
            </w:r>
          </w:p>
        </w:tc>
        <w:tc>
          <w:tcPr>
            <w:tcW w:w="3402" w:type="dxa"/>
          </w:tcPr>
          <w:p w14:paraId="6A7EFB84" w14:textId="77777777" w:rsidR="00662AAE" w:rsidRPr="007C26A0" w:rsidRDefault="00662AAE" w:rsidP="00F241EF">
            <w:pPr>
              <w:rPr>
                <w:rFonts w:asciiTheme="minorHAnsi" w:hAnsiTheme="minorHAnsi" w:cstheme="minorHAnsi"/>
                <w:sz w:val="22"/>
              </w:rPr>
            </w:pPr>
            <w:r w:rsidRPr="007C26A0">
              <w:rPr>
                <w:rFonts w:asciiTheme="minorHAnsi" w:hAnsiTheme="minorHAnsi" w:cstheme="minorHAnsi"/>
                <w:sz w:val="22"/>
              </w:rPr>
              <w:t xml:space="preserve">Poorly </w:t>
            </w:r>
            <w:r>
              <w:rPr>
                <w:rFonts w:asciiTheme="minorHAnsi" w:hAnsiTheme="minorHAnsi" w:cstheme="minorHAnsi"/>
                <w:sz w:val="22"/>
              </w:rPr>
              <w:t>reported</w:t>
            </w:r>
            <w:r w:rsidRPr="007C26A0">
              <w:rPr>
                <w:rFonts w:asciiTheme="minorHAnsi" w:hAnsiTheme="minorHAnsi" w:cstheme="minorHAnsi"/>
                <w:sz w:val="22"/>
              </w:rPr>
              <w:t xml:space="preserve"> in terms of </w:t>
            </w:r>
            <w:r>
              <w:rPr>
                <w:rFonts w:asciiTheme="minorHAnsi" w:hAnsiTheme="minorHAnsi" w:cstheme="minorHAnsi"/>
                <w:sz w:val="22"/>
              </w:rPr>
              <w:t>language or clarity of ideas,</w:t>
            </w:r>
            <w:r w:rsidRPr="00B5663B">
              <w:rPr>
                <w:rFonts w:asciiTheme="minorHAnsi" w:hAnsiTheme="minorHAnsi" w:cstheme="minorHAnsi"/>
                <w:sz w:val="22"/>
              </w:rPr>
              <w:t xml:space="preserve"> presentation is not professional standard</w:t>
            </w:r>
          </w:p>
        </w:tc>
        <w:tc>
          <w:tcPr>
            <w:tcW w:w="3402" w:type="dxa"/>
          </w:tcPr>
          <w:p w14:paraId="2483D48A" w14:textId="77777777" w:rsidR="00662AAE" w:rsidRPr="007C26A0" w:rsidRDefault="00662AAE" w:rsidP="00F241E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Reporting is adequate but some issues with structure; uses </w:t>
            </w:r>
            <w:r w:rsidRPr="007C26A0">
              <w:rPr>
                <w:rFonts w:asciiTheme="minorHAnsi" w:hAnsiTheme="minorHAnsi" w:cstheme="minorHAnsi"/>
                <w:sz w:val="22"/>
              </w:rPr>
              <w:t>appropriate terminology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402" w:type="dxa"/>
          </w:tcPr>
          <w:p w14:paraId="707D86F3" w14:textId="77777777" w:rsidR="00662AAE" w:rsidRPr="007C26A0" w:rsidRDefault="00662AAE" w:rsidP="00F241EF">
            <w:pPr>
              <w:rPr>
                <w:rFonts w:asciiTheme="minorHAnsi" w:hAnsiTheme="minorHAnsi" w:cstheme="minorHAnsi"/>
                <w:sz w:val="22"/>
              </w:rPr>
            </w:pPr>
            <w:r w:rsidRPr="007C26A0">
              <w:rPr>
                <w:rFonts w:asciiTheme="minorHAnsi" w:hAnsiTheme="minorHAnsi" w:cstheme="minorHAnsi"/>
                <w:sz w:val="22"/>
              </w:rPr>
              <w:t xml:space="preserve">Clear and appropriate </w:t>
            </w:r>
            <w:r>
              <w:rPr>
                <w:rFonts w:asciiTheme="minorHAnsi" w:hAnsiTheme="minorHAnsi" w:cstheme="minorHAnsi"/>
                <w:sz w:val="22"/>
              </w:rPr>
              <w:t>reporting</w:t>
            </w:r>
            <w:r w:rsidRPr="007C26A0">
              <w:rPr>
                <w:rFonts w:asciiTheme="minorHAnsi" w:hAnsiTheme="minorHAnsi" w:cstheme="minorHAnsi"/>
                <w:sz w:val="22"/>
              </w:rPr>
              <w:t>; structured logically and using appropriate terminology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  <w:r w:rsidRPr="00B5663B">
              <w:rPr>
                <w:rFonts w:asciiTheme="minorHAnsi" w:hAnsiTheme="minorHAnsi" w:cstheme="minorHAnsi"/>
                <w:sz w:val="22"/>
              </w:rPr>
              <w:t xml:space="preserve"> mostly professional in presentation but needs further proof reading/editing.</w:t>
            </w:r>
          </w:p>
        </w:tc>
        <w:tc>
          <w:tcPr>
            <w:tcW w:w="3261" w:type="dxa"/>
          </w:tcPr>
          <w:p w14:paraId="1AAF09CC" w14:textId="77777777" w:rsidR="00662AAE" w:rsidRPr="007C26A0" w:rsidRDefault="00662AAE" w:rsidP="00F241EF">
            <w:pPr>
              <w:rPr>
                <w:rFonts w:asciiTheme="minorHAnsi" w:hAnsiTheme="minorHAnsi" w:cstheme="minorHAnsi"/>
                <w:sz w:val="22"/>
              </w:rPr>
            </w:pPr>
            <w:r w:rsidRPr="007C26A0">
              <w:rPr>
                <w:rFonts w:asciiTheme="minorHAnsi" w:hAnsiTheme="minorHAnsi" w:cstheme="minorHAnsi"/>
                <w:sz w:val="22"/>
              </w:rPr>
              <w:t xml:space="preserve">Excellent and engaging </w:t>
            </w:r>
            <w:r>
              <w:rPr>
                <w:rFonts w:asciiTheme="minorHAnsi" w:hAnsiTheme="minorHAnsi" w:cstheme="minorHAnsi"/>
                <w:sz w:val="22"/>
              </w:rPr>
              <w:t>reporting</w:t>
            </w:r>
            <w:r w:rsidRPr="007C26A0">
              <w:rPr>
                <w:rFonts w:asciiTheme="minorHAnsi" w:hAnsiTheme="minorHAnsi" w:cstheme="minorHAnsi"/>
                <w:sz w:val="22"/>
              </w:rPr>
              <w:t>; structured logically and using appropriate terminology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Pr="00B5663B">
              <w:rPr>
                <w:rFonts w:asciiTheme="minorHAnsi" w:hAnsiTheme="minorHAnsi" w:cstheme="minorHAnsi"/>
                <w:sz w:val="22"/>
              </w:rPr>
              <w:t xml:space="preserve"> professional presentation</w:t>
            </w:r>
          </w:p>
        </w:tc>
      </w:tr>
    </w:tbl>
    <w:p w14:paraId="4B0833C7" w14:textId="14B737B5" w:rsidR="00846834" w:rsidRDefault="00846834" w:rsidP="005534F3">
      <w:pPr>
        <w:suppressAutoHyphens w:val="0"/>
        <w:spacing w:before="100" w:beforeAutospacing="1" w:after="0"/>
        <w:rPr>
          <w:rFonts w:ascii="Calibri" w:eastAsia="Times New Roman" w:hAnsi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402"/>
        <w:gridCol w:w="3402"/>
        <w:gridCol w:w="3261"/>
      </w:tblGrid>
      <w:tr w:rsidR="005534F3" w14:paraId="5054FB79" w14:textId="77777777" w:rsidTr="00D04620">
        <w:tc>
          <w:tcPr>
            <w:tcW w:w="15163" w:type="dxa"/>
            <w:gridSpan w:val="5"/>
          </w:tcPr>
          <w:p w14:paraId="5F68BE2F" w14:textId="06A21281" w:rsidR="005534F3" w:rsidRPr="004767E4" w:rsidRDefault="005534F3" w:rsidP="00D046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767E4">
              <w:rPr>
                <w:rFonts w:asciiTheme="minorHAnsi" w:hAnsiTheme="minorHAnsi"/>
                <w:b/>
                <w:sz w:val="18"/>
                <w:szCs w:val="18"/>
              </w:rPr>
              <w:t xml:space="preserve">Part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Group report</w:t>
            </w:r>
            <w:r w:rsidRPr="004767E4">
              <w:rPr>
                <w:rFonts w:asciiTheme="minorHAnsi" w:hAnsiTheme="minorHAnsi"/>
                <w:b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Pr="004767E4">
              <w:rPr>
                <w:rFonts w:asciiTheme="minorHAnsi" w:hAnsiTheme="minorHAnsi"/>
                <w:b/>
                <w:sz w:val="18"/>
                <w:szCs w:val="18"/>
              </w:rPr>
              <w:t>0%)</w:t>
            </w:r>
          </w:p>
        </w:tc>
      </w:tr>
      <w:tr w:rsidR="005534F3" w14:paraId="4777FB3B" w14:textId="77777777" w:rsidTr="00D04620">
        <w:tc>
          <w:tcPr>
            <w:tcW w:w="1696" w:type="dxa"/>
            <w:shd w:val="clear" w:color="auto" w:fill="D9D9D9" w:themeFill="background1" w:themeFillShade="D9"/>
          </w:tcPr>
          <w:p w14:paraId="67402819" w14:textId="77777777" w:rsidR="005534F3" w:rsidRPr="004767E4" w:rsidRDefault="005534F3" w:rsidP="00D0462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34F2A70" w14:textId="77777777" w:rsidR="005534F3" w:rsidRPr="004767E4" w:rsidRDefault="005534F3" w:rsidP="00D04620">
            <w:pPr>
              <w:rPr>
                <w:rFonts w:asciiTheme="minorHAnsi" w:hAnsiTheme="minorHAnsi"/>
                <w:sz w:val="18"/>
                <w:szCs w:val="18"/>
              </w:rPr>
            </w:pPr>
            <w:r w:rsidRPr="004767E4">
              <w:rPr>
                <w:rFonts w:asciiTheme="minorHAnsi" w:hAnsiTheme="minorHAnsi"/>
                <w:sz w:val="18"/>
                <w:szCs w:val="18"/>
              </w:rPr>
              <w:t xml:space="preserve">0 - </w:t>
            </w: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F1BDEFC" w14:textId="77777777" w:rsidR="005534F3" w:rsidRPr="004767E4" w:rsidRDefault="005534F3" w:rsidP="00D0462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11-13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B462A49" w14:textId="77777777" w:rsidR="005534F3" w:rsidRPr="004767E4" w:rsidRDefault="005534F3" w:rsidP="00D0462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14-17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DD109F6" w14:textId="77777777" w:rsidR="005534F3" w:rsidRPr="004767E4" w:rsidRDefault="005534F3" w:rsidP="00D0462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18-20</w:t>
            </w:r>
          </w:p>
        </w:tc>
      </w:tr>
      <w:tr w:rsidR="005534F3" w14:paraId="26F0F76B" w14:textId="77777777" w:rsidTr="00D04620">
        <w:tc>
          <w:tcPr>
            <w:tcW w:w="1696" w:type="dxa"/>
          </w:tcPr>
          <w:p w14:paraId="60EDF09B" w14:textId="77777777" w:rsidR="005534F3" w:rsidRPr="004767E4" w:rsidRDefault="005534F3" w:rsidP="00D0462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Content (30%)</w:t>
            </w:r>
          </w:p>
        </w:tc>
        <w:tc>
          <w:tcPr>
            <w:tcW w:w="3402" w:type="dxa"/>
          </w:tcPr>
          <w:p w14:paraId="233452E9" w14:textId="673E0181" w:rsidR="005534F3" w:rsidRPr="007C26A0" w:rsidRDefault="005534F3" w:rsidP="00D0462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</w:rPr>
              <w:t>D</w:t>
            </w:r>
            <w:r w:rsidRPr="00B5663B">
              <w:rPr>
                <w:rStyle w:val="normaltextrun"/>
                <w:rFonts w:asciiTheme="minorHAnsi" w:hAnsiTheme="minorHAnsi" w:cstheme="minorHAnsi"/>
                <w:sz w:val="22"/>
              </w:rPr>
              <w:t>oes</w:t>
            </w:r>
            <w:r w:rsidRPr="007C26A0">
              <w:rPr>
                <w:rStyle w:val="normaltextrun"/>
                <w:rFonts w:asciiTheme="minorHAnsi" w:hAnsiTheme="minorHAnsi" w:cstheme="minorHAnsi"/>
                <w:sz w:val="22"/>
              </w:rPr>
              <w:t xml:space="preserve"> not cover all</w:t>
            </w:r>
            <w:r w:rsidRPr="005534F3">
              <w:rPr>
                <w:rStyle w:val="normaltextrun"/>
                <w:rFonts w:asciiTheme="minorHAnsi" w:hAnsiTheme="minorHAnsi" w:cstheme="minorHAnsi"/>
                <w:sz w:val="22"/>
              </w:rPr>
              <w:t xml:space="preserve"> health and safety risk assessment process</w:t>
            </w:r>
          </w:p>
        </w:tc>
        <w:tc>
          <w:tcPr>
            <w:tcW w:w="3402" w:type="dxa"/>
          </w:tcPr>
          <w:p w14:paraId="295D7E00" w14:textId="7AC0057A" w:rsidR="005534F3" w:rsidRPr="007C26A0" w:rsidRDefault="005534F3" w:rsidP="00D04620">
            <w:pPr>
              <w:rPr>
                <w:rFonts w:asciiTheme="minorHAnsi" w:hAnsiTheme="minorHAnsi" w:cstheme="minorHAnsi"/>
                <w:sz w:val="22"/>
              </w:rPr>
            </w:pPr>
            <w:r w:rsidRPr="007C26A0">
              <w:rPr>
                <w:rStyle w:val="normaltextrun"/>
                <w:rFonts w:asciiTheme="minorHAnsi" w:hAnsiTheme="minorHAnsi" w:cstheme="minorHAnsi"/>
                <w:sz w:val="22"/>
              </w:rPr>
              <w:t>Addresse</w:t>
            </w:r>
            <w:r>
              <w:rPr>
                <w:rStyle w:val="normaltextrun"/>
                <w:rFonts w:asciiTheme="minorHAnsi" w:hAnsiTheme="minorHAnsi" w:cstheme="minorHAnsi"/>
                <w:sz w:val="22"/>
              </w:rPr>
              <w:t>s</w:t>
            </w:r>
            <w:r w:rsidRPr="007C26A0">
              <w:rPr>
                <w:rStyle w:val="normaltextrun"/>
                <w:rFonts w:asciiTheme="minorHAnsi" w:hAnsiTheme="minorHAnsi" w:cstheme="minorHAnsi"/>
                <w:sz w:val="22"/>
              </w:rPr>
              <w:t xml:space="preserve"> all </w:t>
            </w:r>
            <w:r w:rsidRPr="005534F3">
              <w:rPr>
                <w:rStyle w:val="normaltextrun"/>
                <w:rFonts w:asciiTheme="minorHAnsi" w:hAnsiTheme="minorHAnsi" w:cstheme="minorHAnsi"/>
                <w:sz w:val="22"/>
              </w:rPr>
              <w:t>health and safety risk assessment process</w:t>
            </w:r>
            <w:r>
              <w:rPr>
                <w:rStyle w:val="normaltextrun"/>
                <w:rFonts w:asciiTheme="minorHAnsi" w:hAnsiTheme="minorHAnsi" w:cstheme="minorHAnsi"/>
                <w:sz w:val="22"/>
              </w:rPr>
              <w:t xml:space="preserve">; further details required </w:t>
            </w:r>
          </w:p>
        </w:tc>
        <w:tc>
          <w:tcPr>
            <w:tcW w:w="3402" w:type="dxa"/>
          </w:tcPr>
          <w:p w14:paraId="02B7992D" w14:textId="5D1489C7" w:rsidR="005534F3" w:rsidRPr="007C26A0" w:rsidRDefault="005534F3" w:rsidP="00D04620">
            <w:pPr>
              <w:rPr>
                <w:rFonts w:asciiTheme="minorHAnsi" w:hAnsiTheme="minorHAnsi" w:cstheme="minorHAnsi"/>
                <w:sz w:val="22"/>
              </w:rPr>
            </w:pPr>
            <w:r w:rsidRPr="005534F3">
              <w:rPr>
                <w:rStyle w:val="normaltextrun"/>
                <w:rFonts w:asciiTheme="minorHAnsi" w:hAnsiTheme="minorHAnsi" w:cstheme="minorHAnsi"/>
                <w:sz w:val="22"/>
              </w:rPr>
              <w:t>Addresses all health and safety risk assessment process</w:t>
            </w:r>
            <w:r w:rsidRPr="007C26A0">
              <w:rPr>
                <w:rStyle w:val="eop"/>
                <w:rFonts w:asciiTheme="minorHAnsi" w:hAnsiTheme="minorHAnsi" w:cstheme="minorHAnsi"/>
                <w:sz w:val="22"/>
              </w:rPr>
              <w:t xml:space="preserve">; </w:t>
            </w:r>
            <w:r w:rsidR="00002185" w:rsidRPr="00002185">
              <w:rPr>
                <w:rStyle w:val="eop"/>
                <w:rFonts w:asciiTheme="minorHAnsi" w:hAnsiTheme="minorHAnsi" w:cstheme="minorHAnsi"/>
                <w:sz w:val="22"/>
              </w:rPr>
              <w:t>reasonable and practical details</w:t>
            </w:r>
          </w:p>
        </w:tc>
        <w:tc>
          <w:tcPr>
            <w:tcW w:w="3261" w:type="dxa"/>
          </w:tcPr>
          <w:p w14:paraId="587BF849" w14:textId="308C0119" w:rsidR="005534F3" w:rsidRPr="007C26A0" w:rsidRDefault="005534F3" w:rsidP="00D04620">
            <w:pPr>
              <w:rPr>
                <w:rFonts w:asciiTheme="minorHAnsi" w:hAnsiTheme="minorHAnsi" w:cstheme="minorHAnsi"/>
                <w:sz w:val="22"/>
              </w:rPr>
            </w:pPr>
            <w:r w:rsidRPr="007C26A0">
              <w:rPr>
                <w:rStyle w:val="normaltextrun"/>
                <w:rFonts w:asciiTheme="minorHAnsi" w:hAnsiTheme="minorHAnsi" w:cstheme="minorHAnsi"/>
                <w:sz w:val="22"/>
              </w:rPr>
              <w:t>Cover</w:t>
            </w:r>
            <w:r>
              <w:rPr>
                <w:rStyle w:val="normaltextrun"/>
                <w:rFonts w:asciiTheme="minorHAnsi" w:hAnsiTheme="minorHAnsi" w:cstheme="minorHAnsi"/>
                <w:sz w:val="22"/>
              </w:rPr>
              <w:t>s</w:t>
            </w:r>
            <w:r w:rsidRPr="007C26A0">
              <w:rPr>
                <w:rStyle w:val="normaltextrun"/>
                <w:rFonts w:asciiTheme="minorHAnsi" w:hAnsiTheme="minorHAnsi" w:cstheme="minorHAnsi"/>
                <w:sz w:val="22"/>
              </w:rPr>
              <w:t xml:space="preserve"> </w:t>
            </w:r>
            <w:r w:rsidRPr="005534F3">
              <w:rPr>
                <w:rStyle w:val="normaltextrun"/>
                <w:rFonts w:asciiTheme="minorHAnsi" w:hAnsiTheme="minorHAnsi" w:cstheme="minorHAnsi"/>
                <w:sz w:val="22"/>
              </w:rPr>
              <w:t>all health and safety risk assessment process</w:t>
            </w:r>
            <w:r w:rsidRPr="007C26A0">
              <w:rPr>
                <w:rStyle w:val="eop"/>
                <w:rFonts w:asciiTheme="minorHAnsi" w:hAnsiTheme="minorHAnsi" w:cstheme="minorHAnsi"/>
                <w:sz w:val="22"/>
              </w:rPr>
              <w:t>; level of detail d</w:t>
            </w:r>
            <w:r w:rsidRPr="007C26A0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emonstrate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s</w:t>
            </w:r>
            <w:r w:rsidRPr="007C26A0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 xml:space="preserve"> insight into the role of H&amp;S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 xml:space="preserve"> risk </w:t>
            </w:r>
            <w:r w:rsidRPr="007C26A0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management.</w:t>
            </w:r>
          </w:p>
        </w:tc>
      </w:tr>
      <w:tr w:rsidR="005534F3" w:rsidRPr="007C26A0" w14:paraId="07790AEA" w14:textId="77777777" w:rsidTr="00D04620">
        <w:trPr>
          <w:trHeight w:val="966"/>
        </w:trPr>
        <w:tc>
          <w:tcPr>
            <w:tcW w:w="1696" w:type="dxa"/>
          </w:tcPr>
          <w:p w14:paraId="055087C3" w14:textId="77777777" w:rsidR="005534F3" w:rsidRPr="004767E4" w:rsidRDefault="005534F3" w:rsidP="00D0462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Presentation (10%)</w:t>
            </w:r>
          </w:p>
        </w:tc>
        <w:tc>
          <w:tcPr>
            <w:tcW w:w="3402" w:type="dxa"/>
          </w:tcPr>
          <w:p w14:paraId="7D74E6AE" w14:textId="77777777" w:rsidR="005534F3" w:rsidRPr="007C26A0" w:rsidRDefault="005534F3" w:rsidP="00D04620">
            <w:pPr>
              <w:rPr>
                <w:rFonts w:asciiTheme="minorHAnsi" w:hAnsiTheme="minorHAnsi" w:cstheme="minorHAnsi"/>
                <w:sz w:val="22"/>
              </w:rPr>
            </w:pPr>
            <w:r w:rsidRPr="007C26A0">
              <w:rPr>
                <w:rFonts w:asciiTheme="minorHAnsi" w:hAnsiTheme="minorHAnsi" w:cstheme="minorHAnsi"/>
                <w:sz w:val="22"/>
              </w:rPr>
              <w:t xml:space="preserve">Poorly </w:t>
            </w:r>
            <w:r>
              <w:rPr>
                <w:rFonts w:asciiTheme="minorHAnsi" w:hAnsiTheme="minorHAnsi" w:cstheme="minorHAnsi"/>
                <w:sz w:val="22"/>
              </w:rPr>
              <w:t>reported</w:t>
            </w:r>
            <w:r w:rsidRPr="007C26A0">
              <w:rPr>
                <w:rFonts w:asciiTheme="minorHAnsi" w:hAnsiTheme="minorHAnsi" w:cstheme="minorHAnsi"/>
                <w:sz w:val="22"/>
              </w:rPr>
              <w:t xml:space="preserve"> in terms of </w:t>
            </w:r>
            <w:r>
              <w:rPr>
                <w:rFonts w:asciiTheme="minorHAnsi" w:hAnsiTheme="minorHAnsi" w:cstheme="minorHAnsi"/>
                <w:sz w:val="22"/>
              </w:rPr>
              <w:t>language or clarity of ideas,</w:t>
            </w:r>
            <w:r w:rsidRPr="00B5663B">
              <w:rPr>
                <w:rFonts w:asciiTheme="minorHAnsi" w:hAnsiTheme="minorHAnsi" w:cstheme="minorHAnsi"/>
                <w:sz w:val="22"/>
              </w:rPr>
              <w:t xml:space="preserve"> presentation is not professional standard</w:t>
            </w:r>
          </w:p>
        </w:tc>
        <w:tc>
          <w:tcPr>
            <w:tcW w:w="3402" w:type="dxa"/>
          </w:tcPr>
          <w:p w14:paraId="08C28CD0" w14:textId="77777777" w:rsidR="005534F3" w:rsidRPr="007C26A0" w:rsidRDefault="005534F3" w:rsidP="00D0462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Reporting is adequate but some issues with structure; uses </w:t>
            </w:r>
            <w:r w:rsidRPr="007C26A0">
              <w:rPr>
                <w:rFonts w:asciiTheme="minorHAnsi" w:hAnsiTheme="minorHAnsi" w:cstheme="minorHAnsi"/>
                <w:sz w:val="22"/>
              </w:rPr>
              <w:t>appropriate terminology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402" w:type="dxa"/>
          </w:tcPr>
          <w:p w14:paraId="2AA0B4BF" w14:textId="36EEE10B" w:rsidR="005534F3" w:rsidRPr="007C26A0" w:rsidRDefault="005534F3" w:rsidP="00D04620">
            <w:pPr>
              <w:rPr>
                <w:rFonts w:asciiTheme="minorHAnsi" w:hAnsiTheme="minorHAnsi" w:cstheme="minorHAnsi"/>
                <w:sz w:val="22"/>
              </w:rPr>
            </w:pPr>
            <w:r w:rsidRPr="007C26A0">
              <w:rPr>
                <w:rFonts w:asciiTheme="minorHAnsi" w:hAnsiTheme="minorHAnsi" w:cstheme="minorHAnsi"/>
                <w:sz w:val="22"/>
              </w:rPr>
              <w:t xml:space="preserve">Clear and appropriate </w:t>
            </w:r>
            <w:r>
              <w:rPr>
                <w:rFonts w:asciiTheme="minorHAnsi" w:hAnsiTheme="minorHAnsi" w:cstheme="minorHAnsi"/>
                <w:sz w:val="22"/>
              </w:rPr>
              <w:t>reporting</w:t>
            </w:r>
            <w:r w:rsidRPr="007C26A0">
              <w:rPr>
                <w:rFonts w:asciiTheme="minorHAnsi" w:hAnsiTheme="minorHAnsi" w:cstheme="minorHAnsi"/>
                <w:sz w:val="22"/>
              </w:rPr>
              <w:t>; structured logically and using appropriate terminology</w:t>
            </w:r>
          </w:p>
        </w:tc>
        <w:tc>
          <w:tcPr>
            <w:tcW w:w="3261" w:type="dxa"/>
          </w:tcPr>
          <w:p w14:paraId="7242CB2A" w14:textId="77777777" w:rsidR="005534F3" w:rsidRPr="007C26A0" w:rsidRDefault="005534F3" w:rsidP="00D04620">
            <w:pPr>
              <w:rPr>
                <w:rFonts w:asciiTheme="minorHAnsi" w:hAnsiTheme="minorHAnsi" w:cstheme="minorHAnsi"/>
                <w:sz w:val="22"/>
              </w:rPr>
            </w:pPr>
            <w:r w:rsidRPr="007C26A0">
              <w:rPr>
                <w:rFonts w:asciiTheme="minorHAnsi" w:hAnsiTheme="minorHAnsi" w:cstheme="minorHAnsi"/>
                <w:sz w:val="22"/>
              </w:rPr>
              <w:t xml:space="preserve">Excellent and engaging </w:t>
            </w:r>
            <w:r>
              <w:rPr>
                <w:rFonts w:asciiTheme="minorHAnsi" w:hAnsiTheme="minorHAnsi" w:cstheme="minorHAnsi"/>
                <w:sz w:val="22"/>
              </w:rPr>
              <w:t>reporting</w:t>
            </w:r>
            <w:r w:rsidRPr="007C26A0">
              <w:rPr>
                <w:rFonts w:asciiTheme="minorHAnsi" w:hAnsiTheme="minorHAnsi" w:cstheme="minorHAnsi"/>
                <w:sz w:val="22"/>
              </w:rPr>
              <w:t>; structured logically and using appropriate terminology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Pr="00B5663B">
              <w:rPr>
                <w:rFonts w:asciiTheme="minorHAnsi" w:hAnsiTheme="minorHAnsi" w:cstheme="minorHAnsi"/>
                <w:sz w:val="22"/>
              </w:rPr>
              <w:t xml:space="preserve"> professional presentation</w:t>
            </w:r>
          </w:p>
        </w:tc>
      </w:tr>
    </w:tbl>
    <w:p w14:paraId="53E0C922" w14:textId="77777777" w:rsidR="00846834" w:rsidRPr="009C520D" w:rsidRDefault="00846834" w:rsidP="005534F3">
      <w:pPr>
        <w:suppressAutoHyphens w:val="0"/>
        <w:spacing w:before="100" w:beforeAutospacing="1" w:afterAutospacing="1"/>
        <w:rPr>
          <w:rFonts w:ascii="Calibri" w:eastAsia="Times New Roman" w:hAnsi="Calibri"/>
          <w:color w:val="000000"/>
        </w:rPr>
      </w:pPr>
    </w:p>
    <w:sectPr w:rsidR="00846834" w:rsidRPr="009C520D" w:rsidSect="009C52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8F1D6" w14:textId="77777777" w:rsidR="0015322B" w:rsidRDefault="0015322B">
      <w:r>
        <w:separator/>
      </w:r>
    </w:p>
  </w:endnote>
  <w:endnote w:type="continuationSeparator" w:id="0">
    <w:p w14:paraId="5561084B" w14:textId="77777777" w:rsidR="0015322B" w:rsidRDefault="0015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0F0C5" w14:textId="77777777" w:rsidR="006D432E" w:rsidRDefault="006D432E">
    <w:pPr>
      <w:pStyle w:val="Footer"/>
    </w:pPr>
  </w:p>
  <w:p w14:paraId="7B416F08" w14:textId="77777777" w:rsidR="002B5491" w:rsidRDefault="002B5491">
    <w:pPr>
      <w:pStyle w:val="Footer"/>
      <w:tabs>
        <w:tab w:val="clear" w:pos="4153"/>
        <w:tab w:val="clear" w:pos="8306"/>
        <w:tab w:val="center" w:pos="4607"/>
        <w:tab w:val="right" w:pos="9214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33CE9" w14:textId="77777777" w:rsidR="002B5491" w:rsidRDefault="00C73E2E">
    <w:pPr>
      <w:pStyle w:val="Footer"/>
      <w:tabs>
        <w:tab w:val="clear" w:pos="4153"/>
        <w:tab w:val="clear" w:pos="8306"/>
        <w:tab w:val="center" w:pos="4607"/>
        <w:tab w:val="right" w:pos="921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</w:t>
    </w:r>
    <w:r w:rsidR="00B13CC6">
      <w:rPr>
        <w:rFonts w:ascii="Arial" w:hAnsi="Arial" w:cs="Arial"/>
        <w:sz w:val="16"/>
        <w:szCs w:val="16"/>
      </w:rPr>
      <w:t>DCPM</w:t>
    </w:r>
    <w:r w:rsidR="00651798">
      <w:rPr>
        <w:rFonts w:ascii="Arial" w:hAnsi="Arial" w:cs="Arial"/>
        <w:sz w:val="16"/>
        <w:szCs w:val="16"/>
      </w:rPr>
      <w:t xml:space="preserve"> </w:t>
    </w:r>
    <w:r w:rsidR="00651798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CONS6100 </w:t>
    </w:r>
    <w:proofErr w:type="gramStart"/>
    <w:r w:rsidR="002B5491">
      <w:rPr>
        <w:rFonts w:ascii="Arial" w:hAnsi="Arial" w:cs="Arial"/>
        <w:sz w:val="16"/>
        <w:szCs w:val="16"/>
      </w:rPr>
      <w:t>As</w:t>
    </w:r>
    <w:r w:rsidR="00651798">
      <w:rPr>
        <w:rFonts w:ascii="Arial" w:hAnsi="Arial" w:cs="Arial"/>
        <w:sz w:val="16"/>
        <w:szCs w:val="16"/>
      </w:rPr>
      <w:t xml:space="preserve">signment </w:t>
    </w:r>
    <w:r w:rsidR="00B13CC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</w:t>
    </w:r>
    <w:proofErr w:type="gramEnd"/>
    <w:r w:rsidR="00B13CC6">
      <w:rPr>
        <w:rFonts w:ascii="Arial" w:hAnsi="Arial" w:cs="Arial"/>
        <w:sz w:val="16"/>
        <w:szCs w:val="16"/>
      </w:rPr>
      <w:tab/>
      <w:t>2014</w:t>
    </w:r>
  </w:p>
  <w:p w14:paraId="7874B0C6" w14:textId="77777777" w:rsidR="002B5491" w:rsidRDefault="002B5491">
    <w:pPr>
      <w:pStyle w:val="Footer"/>
      <w:tabs>
        <w:tab w:val="clear" w:pos="4153"/>
        <w:tab w:val="clear" w:pos="8306"/>
        <w:tab w:val="left" w:pos="11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44432" w14:textId="77777777" w:rsidR="0015322B" w:rsidRDefault="0015322B">
      <w:r>
        <w:separator/>
      </w:r>
    </w:p>
  </w:footnote>
  <w:footnote w:type="continuationSeparator" w:id="0">
    <w:p w14:paraId="30AADCD5" w14:textId="77777777" w:rsidR="0015322B" w:rsidRDefault="0015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  <w:b/>
      </w:rPr>
    </w:lvl>
  </w:abstractNum>
  <w:abstractNum w:abstractNumId="4" w15:restartNumberingAfterBreak="0">
    <w:nsid w:val="016B0B02"/>
    <w:multiLevelType w:val="hybridMultilevel"/>
    <w:tmpl w:val="EB443CA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A4538F"/>
    <w:multiLevelType w:val="multilevel"/>
    <w:tmpl w:val="98F0AC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6EE0320"/>
    <w:multiLevelType w:val="hybridMultilevel"/>
    <w:tmpl w:val="F30CCC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418A5"/>
    <w:multiLevelType w:val="hybridMultilevel"/>
    <w:tmpl w:val="514A1E4A"/>
    <w:lvl w:ilvl="0" w:tplc="95C8B0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47108"/>
    <w:multiLevelType w:val="hybridMultilevel"/>
    <w:tmpl w:val="43206D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86A09"/>
    <w:multiLevelType w:val="hybridMultilevel"/>
    <w:tmpl w:val="5336B4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52EB1"/>
    <w:multiLevelType w:val="multilevel"/>
    <w:tmpl w:val="98F0AC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3B11DC1"/>
    <w:multiLevelType w:val="hybridMultilevel"/>
    <w:tmpl w:val="60003A4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4E269D"/>
    <w:multiLevelType w:val="hybridMultilevel"/>
    <w:tmpl w:val="1B1EAB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33EA9"/>
    <w:multiLevelType w:val="multilevel"/>
    <w:tmpl w:val="2A9C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FA510A"/>
    <w:multiLevelType w:val="hybridMultilevel"/>
    <w:tmpl w:val="52DEA34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9553E"/>
    <w:multiLevelType w:val="hybridMultilevel"/>
    <w:tmpl w:val="E416C7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A1D17"/>
    <w:multiLevelType w:val="multilevel"/>
    <w:tmpl w:val="863AC1D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7" w15:restartNumberingAfterBreak="0">
    <w:nsid w:val="1DC967F3"/>
    <w:multiLevelType w:val="hybridMultilevel"/>
    <w:tmpl w:val="D0E8113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EF0F77"/>
    <w:multiLevelType w:val="hybridMultilevel"/>
    <w:tmpl w:val="DD6E77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22755"/>
    <w:multiLevelType w:val="hybridMultilevel"/>
    <w:tmpl w:val="21B21A5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92575"/>
    <w:multiLevelType w:val="hybridMultilevel"/>
    <w:tmpl w:val="527E2F2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546A" w:themeColor="text2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7F38EC"/>
    <w:multiLevelType w:val="multilevel"/>
    <w:tmpl w:val="C674D4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B04990"/>
    <w:multiLevelType w:val="hybridMultilevel"/>
    <w:tmpl w:val="8688915A"/>
    <w:lvl w:ilvl="0" w:tplc="AD5E9DC2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F57A38"/>
    <w:multiLevelType w:val="hybridMultilevel"/>
    <w:tmpl w:val="3D0696E2"/>
    <w:lvl w:ilvl="0" w:tplc="95C8B0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FE5CF5"/>
    <w:multiLevelType w:val="hybridMultilevel"/>
    <w:tmpl w:val="D3DAD518"/>
    <w:lvl w:ilvl="0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93151C5"/>
    <w:multiLevelType w:val="hybridMultilevel"/>
    <w:tmpl w:val="DA1863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C420F"/>
    <w:multiLevelType w:val="hybridMultilevel"/>
    <w:tmpl w:val="E0DACA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A1589F"/>
    <w:multiLevelType w:val="hybridMultilevel"/>
    <w:tmpl w:val="1368BAA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3495B"/>
    <w:multiLevelType w:val="hybridMultilevel"/>
    <w:tmpl w:val="6AE44020"/>
    <w:lvl w:ilvl="0" w:tplc="673E5698">
      <w:start w:val="1"/>
      <w:numFmt w:val="decimal"/>
      <w:lvlText w:val="%1."/>
      <w:lvlJc w:val="left"/>
      <w:pPr>
        <w:ind w:left="1560" w:hanging="840"/>
      </w:pPr>
      <w:rPr>
        <w:rFonts w:eastAsia="SimSun" w:cs="Arial"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416A6D"/>
    <w:multiLevelType w:val="hybridMultilevel"/>
    <w:tmpl w:val="318637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8628C"/>
    <w:multiLevelType w:val="hybridMultilevel"/>
    <w:tmpl w:val="D4FA37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A052F"/>
    <w:multiLevelType w:val="hybridMultilevel"/>
    <w:tmpl w:val="2812A84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80A73"/>
    <w:multiLevelType w:val="hybridMultilevel"/>
    <w:tmpl w:val="0AB6590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A0EB6"/>
    <w:multiLevelType w:val="hybridMultilevel"/>
    <w:tmpl w:val="179E8FFA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9F44F5"/>
    <w:multiLevelType w:val="hybridMultilevel"/>
    <w:tmpl w:val="5C9EA4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01781B"/>
    <w:multiLevelType w:val="hybridMultilevel"/>
    <w:tmpl w:val="F30CCC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5044C"/>
    <w:multiLevelType w:val="hybridMultilevel"/>
    <w:tmpl w:val="120CD28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34D7B94"/>
    <w:multiLevelType w:val="hybridMultilevel"/>
    <w:tmpl w:val="5710851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8101E2C"/>
    <w:multiLevelType w:val="multilevel"/>
    <w:tmpl w:val="FD2E75D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b w:val="0"/>
        <w:sz w:val="20"/>
      </w:rPr>
    </w:lvl>
  </w:abstractNum>
  <w:abstractNum w:abstractNumId="39" w15:restartNumberingAfterBreak="0">
    <w:nsid w:val="5AAE0B9A"/>
    <w:multiLevelType w:val="hybridMultilevel"/>
    <w:tmpl w:val="EAB60FF8"/>
    <w:lvl w:ilvl="0" w:tplc="356A85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743E7D"/>
    <w:multiLevelType w:val="hybridMultilevel"/>
    <w:tmpl w:val="090ED8C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5B7992"/>
    <w:multiLevelType w:val="hybridMultilevel"/>
    <w:tmpl w:val="3D2AF1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FA29C1"/>
    <w:multiLevelType w:val="hybridMultilevel"/>
    <w:tmpl w:val="378EB4D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546A" w:themeColor="text2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8A83451"/>
    <w:multiLevelType w:val="hybridMultilevel"/>
    <w:tmpl w:val="982448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2441CA"/>
    <w:multiLevelType w:val="hybridMultilevel"/>
    <w:tmpl w:val="27FAEF1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F013CA9"/>
    <w:multiLevelType w:val="hybridMultilevel"/>
    <w:tmpl w:val="C24C6F2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FB37093"/>
    <w:multiLevelType w:val="hybridMultilevel"/>
    <w:tmpl w:val="FCB425D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02D4614"/>
    <w:multiLevelType w:val="hybridMultilevel"/>
    <w:tmpl w:val="834444A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4B142D"/>
    <w:multiLevelType w:val="hybridMultilevel"/>
    <w:tmpl w:val="5694EC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84379C"/>
    <w:multiLevelType w:val="multilevel"/>
    <w:tmpl w:val="39FE56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5"/>
  </w:num>
  <w:num w:numId="7">
    <w:abstractNumId w:val="46"/>
  </w:num>
  <w:num w:numId="8">
    <w:abstractNumId w:val="4"/>
  </w:num>
  <w:num w:numId="9">
    <w:abstractNumId w:val="40"/>
  </w:num>
  <w:num w:numId="10">
    <w:abstractNumId w:val="36"/>
  </w:num>
  <w:num w:numId="11">
    <w:abstractNumId w:val="44"/>
  </w:num>
  <w:num w:numId="12">
    <w:abstractNumId w:val="39"/>
  </w:num>
  <w:num w:numId="13">
    <w:abstractNumId w:val="23"/>
  </w:num>
  <w:num w:numId="14">
    <w:abstractNumId w:val="7"/>
  </w:num>
  <w:num w:numId="15">
    <w:abstractNumId w:val="12"/>
  </w:num>
  <w:num w:numId="16">
    <w:abstractNumId w:val="47"/>
  </w:num>
  <w:num w:numId="17">
    <w:abstractNumId w:val="24"/>
  </w:num>
  <w:num w:numId="18">
    <w:abstractNumId w:val="29"/>
  </w:num>
  <w:num w:numId="19">
    <w:abstractNumId w:val="17"/>
  </w:num>
  <w:num w:numId="20">
    <w:abstractNumId w:val="25"/>
  </w:num>
  <w:num w:numId="21">
    <w:abstractNumId w:val="18"/>
  </w:num>
  <w:num w:numId="22">
    <w:abstractNumId w:val="37"/>
  </w:num>
  <w:num w:numId="23">
    <w:abstractNumId w:val="41"/>
  </w:num>
  <w:num w:numId="24">
    <w:abstractNumId w:val="26"/>
  </w:num>
  <w:num w:numId="25">
    <w:abstractNumId w:val="15"/>
  </w:num>
  <w:num w:numId="26">
    <w:abstractNumId w:val="32"/>
  </w:num>
  <w:num w:numId="27">
    <w:abstractNumId w:val="49"/>
  </w:num>
  <w:num w:numId="28">
    <w:abstractNumId w:val="38"/>
  </w:num>
  <w:num w:numId="29">
    <w:abstractNumId w:val="16"/>
  </w:num>
  <w:num w:numId="30">
    <w:abstractNumId w:val="8"/>
  </w:num>
  <w:num w:numId="31">
    <w:abstractNumId w:val="30"/>
  </w:num>
  <w:num w:numId="32">
    <w:abstractNumId w:val="43"/>
  </w:num>
  <w:num w:numId="33">
    <w:abstractNumId w:val="19"/>
  </w:num>
  <w:num w:numId="34">
    <w:abstractNumId w:val="14"/>
  </w:num>
  <w:num w:numId="35">
    <w:abstractNumId w:val="34"/>
  </w:num>
  <w:num w:numId="36">
    <w:abstractNumId w:val="9"/>
  </w:num>
  <w:num w:numId="37">
    <w:abstractNumId w:val="27"/>
  </w:num>
  <w:num w:numId="38">
    <w:abstractNumId w:val="33"/>
  </w:num>
  <w:num w:numId="39">
    <w:abstractNumId w:val="22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0"/>
  </w:num>
  <w:num w:numId="43">
    <w:abstractNumId w:val="5"/>
  </w:num>
  <w:num w:numId="44">
    <w:abstractNumId w:val="28"/>
  </w:num>
  <w:num w:numId="45">
    <w:abstractNumId w:val="20"/>
  </w:num>
  <w:num w:numId="46">
    <w:abstractNumId w:val="48"/>
  </w:num>
  <w:num w:numId="47">
    <w:abstractNumId w:val="42"/>
  </w:num>
  <w:num w:numId="48">
    <w:abstractNumId w:val="35"/>
  </w:num>
  <w:num w:numId="49">
    <w:abstractNumId w:val="31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2B"/>
    <w:rsid w:val="000014D5"/>
    <w:rsid w:val="00002185"/>
    <w:rsid w:val="00013664"/>
    <w:rsid w:val="00014B17"/>
    <w:rsid w:val="00020FE8"/>
    <w:rsid w:val="00032547"/>
    <w:rsid w:val="000355BD"/>
    <w:rsid w:val="00036BDA"/>
    <w:rsid w:val="000452CF"/>
    <w:rsid w:val="000507DD"/>
    <w:rsid w:val="00067773"/>
    <w:rsid w:val="00070CAB"/>
    <w:rsid w:val="00076C2A"/>
    <w:rsid w:val="00093915"/>
    <w:rsid w:val="000B4522"/>
    <w:rsid w:val="000C0846"/>
    <w:rsid w:val="000D66F2"/>
    <w:rsid w:val="000E5CDA"/>
    <w:rsid w:val="000F36E2"/>
    <w:rsid w:val="00100F94"/>
    <w:rsid w:val="00104D5C"/>
    <w:rsid w:val="00105F59"/>
    <w:rsid w:val="001266BA"/>
    <w:rsid w:val="00137B98"/>
    <w:rsid w:val="00140B0D"/>
    <w:rsid w:val="00145865"/>
    <w:rsid w:val="00150746"/>
    <w:rsid w:val="0015322B"/>
    <w:rsid w:val="00154274"/>
    <w:rsid w:val="0015608E"/>
    <w:rsid w:val="001629F5"/>
    <w:rsid w:val="00173DBB"/>
    <w:rsid w:val="00177706"/>
    <w:rsid w:val="001834A2"/>
    <w:rsid w:val="00185095"/>
    <w:rsid w:val="00187BD6"/>
    <w:rsid w:val="00192C62"/>
    <w:rsid w:val="001A0599"/>
    <w:rsid w:val="001A4603"/>
    <w:rsid w:val="001A50E6"/>
    <w:rsid w:val="001A6026"/>
    <w:rsid w:val="001B1923"/>
    <w:rsid w:val="001B68D7"/>
    <w:rsid w:val="001C0A31"/>
    <w:rsid w:val="001C38C9"/>
    <w:rsid w:val="001D0DBE"/>
    <w:rsid w:val="001D314A"/>
    <w:rsid w:val="001E28F6"/>
    <w:rsid w:val="001E5A4A"/>
    <w:rsid w:val="001E7BDA"/>
    <w:rsid w:val="001F5083"/>
    <w:rsid w:val="001F6532"/>
    <w:rsid w:val="001F6684"/>
    <w:rsid w:val="00203685"/>
    <w:rsid w:val="00220207"/>
    <w:rsid w:val="00237820"/>
    <w:rsid w:val="00237B8C"/>
    <w:rsid w:val="0024089E"/>
    <w:rsid w:val="00242EE7"/>
    <w:rsid w:val="00246357"/>
    <w:rsid w:val="00247ACB"/>
    <w:rsid w:val="00257233"/>
    <w:rsid w:val="00261770"/>
    <w:rsid w:val="002736C5"/>
    <w:rsid w:val="0027483F"/>
    <w:rsid w:val="002752BD"/>
    <w:rsid w:val="00282930"/>
    <w:rsid w:val="00284BDE"/>
    <w:rsid w:val="00285B38"/>
    <w:rsid w:val="002862A4"/>
    <w:rsid w:val="00293B6A"/>
    <w:rsid w:val="00293E45"/>
    <w:rsid w:val="00294A69"/>
    <w:rsid w:val="002A25AA"/>
    <w:rsid w:val="002B4C93"/>
    <w:rsid w:val="002B5491"/>
    <w:rsid w:val="002C351C"/>
    <w:rsid w:val="002C75FF"/>
    <w:rsid w:val="002D37E6"/>
    <w:rsid w:val="002D4967"/>
    <w:rsid w:val="002D587B"/>
    <w:rsid w:val="002E2D33"/>
    <w:rsid w:val="002E597B"/>
    <w:rsid w:val="002F2F16"/>
    <w:rsid w:val="00300E25"/>
    <w:rsid w:val="003064FD"/>
    <w:rsid w:val="00310A82"/>
    <w:rsid w:val="0032490E"/>
    <w:rsid w:val="00330B57"/>
    <w:rsid w:val="00335A7C"/>
    <w:rsid w:val="003369D4"/>
    <w:rsid w:val="0034212F"/>
    <w:rsid w:val="00344A9B"/>
    <w:rsid w:val="00345528"/>
    <w:rsid w:val="003537CC"/>
    <w:rsid w:val="003709DF"/>
    <w:rsid w:val="003740A0"/>
    <w:rsid w:val="003850A6"/>
    <w:rsid w:val="00393840"/>
    <w:rsid w:val="00394E81"/>
    <w:rsid w:val="003A2F31"/>
    <w:rsid w:val="003B05C8"/>
    <w:rsid w:val="003C2742"/>
    <w:rsid w:val="003C2ACA"/>
    <w:rsid w:val="003D5CB4"/>
    <w:rsid w:val="003E3837"/>
    <w:rsid w:val="0040745F"/>
    <w:rsid w:val="00413357"/>
    <w:rsid w:val="0043535B"/>
    <w:rsid w:val="00437632"/>
    <w:rsid w:val="004415A0"/>
    <w:rsid w:val="004432C1"/>
    <w:rsid w:val="004452D2"/>
    <w:rsid w:val="00447F63"/>
    <w:rsid w:val="00453198"/>
    <w:rsid w:val="004558D9"/>
    <w:rsid w:val="00457E43"/>
    <w:rsid w:val="0047161C"/>
    <w:rsid w:val="00475429"/>
    <w:rsid w:val="00486088"/>
    <w:rsid w:val="004943CE"/>
    <w:rsid w:val="00494A6A"/>
    <w:rsid w:val="004954DF"/>
    <w:rsid w:val="004A0086"/>
    <w:rsid w:val="004A13D5"/>
    <w:rsid w:val="004D48F9"/>
    <w:rsid w:val="004E00A9"/>
    <w:rsid w:val="004E7215"/>
    <w:rsid w:val="00501002"/>
    <w:rsid w:val="00503063"/>
    <w:rsid w:val="0051257C"/>
    <w:rsid w:val="005128C4"/>
    <w:rsid w:val="005167BB"/>
    <w:rsid w:val="00520152"/>
    <w:rsid w:val="0053757E"/>
    <w:rsid w:val="00547173"/>
    <w:rsid w:val="005534F3"/>
    <w:rsid w:val="00564AC8"/>
    <w:rsid w:val="00570B6B"/>
    <w:rsid w:val="00575CF3"/>
    <w:rsid w:val="00576196"/>
    <w:rsid w:val="005801D0"/>
    <w:rsid w:val="005B3FF3"/>
    <w:rsid w:val="005C6356"/>
    <w:rsid w:val="005D08BB"/>
    <w:rsid w:val="005D757A"/>
    <w:rsid w:val="005E2FB7"/>
    <w:rsid w:val="005E38F2"/>
    <w:rsid w:val="005F5B06"/>
    <w:rsid w:val="005F6294"/>
    <w:rsid w:val="005F70AA"/>
    <w:rsid w:val="00604947"/>
    <w:rsid w:val="00611B1C"/>
    <w:rsid w:val="00612183"/>
    <w:rsid w:val="00636039"/>
    <w:rsid w:val="00636500"/>
    <w:rsid w:val="006436BD"/>
    <w:rsid w:val="006437B2"/>
    <w:rsid w:val="006466A9"/>
    <w:rsid w:val="00646996"/>
    <w:rsid w:val="00647A83"/>
    <w:rsid w:val="00651798"/>
    <w:rsid w:val="0066011B"/>
    <w:rsid w:val="00660877"/>
    <w:rsid w:val="006628DB"/>
    <w:rsid w:val="00662AAE"/>
    <w:rsid w:val="00664EA8"/>
    <w:rsid w:val="0066588A"/>
    <w:rsid w:val="006A0AD0"/>
    <w:rsid w:val="006A0F72"/>
    <w:rsid w:val="006D3860"/>
    <w:rsid w:val="006D432E"/>
    <w:rsid w:val="006D4B6E"/>
    <w:rsid w:val="006D707E"/>
    <w:rsid w:val="006D789C"/>
    <w:rsid w:val="006E0899"/>
    <w:rsid w:val="006E557F"/>
    <w:rsid w:val="006E7B51"/>
    <w:rsid w:val="006F1581"/>
    <w:rsid w:val="006F3CC6"/>
    <w:rsid w:val="006F5BC6"/>
    <w:rsid w:val="00700861"/>
    <w:rsid w:val="00707A86"/>
    <w:rsid w:val="00715B2F"/>
    <w:rsid w:val="00723AAE"/>
    <w:rsid w:val="0072793A"/>
    <w:rsid w:val="00731677"/>
    <w:rsid w:val="0073694B"/>
    <w:rsid w:val="0074375D"/>
    <w:rsid w:val="007444BC"/>
    <w:rsid w:val="00754CD9"/>
    <w:rsid w:val="00754FA4"/>
    <w:rsid w:val="00761AF9"/>
    <w:rsid w:val="00762CD9"/>
    <w:rsid w:val="007666D4"/>
    <w:rsid w:val="00775D81"/>
    <w:rsid w:val="00775EAE"/>
    <w:rsid w:val="007802A4"/>
    <w:rsid w:val="00787D76"/>
    <w:rsid w:val="00792905"/>
    <w:rsid w:val="00792FE3"/>
    <w:rsid w:val="0079632F"/>
    <w:rsid w:val="007A419D"/>
    <w:rsid w:val="007A4D44"/>
    <w:rsid w:val="007B2810"/>
    <w:rsid w:val="007B3B93"/>
    <w:rsid w:val="007B5C00"/>
    <w:rsid w:val="007B626C"/>
    <w:rsid w:val="007C1AE2"/>
    <w:rsid w:val="007C25C6"/>
    <w:rsid w:val="007C26A0"/>
    <w:rsid w:val="007D3727"/>
    <w:rsid w:val="007D3F9B"/>
    <w:rsid w:val="007E0DA8"/>
    <w:rsid w:val="007E5723"/>
    <w:rsid w:val="007E63FE"/>
    <w:rsid w:val="007F0872"/>
    <w:rsid w:val="0080409D"/>
    <w:rsid w:val="0080610F"/>
    <w:rsid w:val="00812183"/>
    <w:rsid w:val="0081366D"/>
    <w:rsid w:val="00824114"/>
    <w:rsid w:val="00826C80"/>
    <w:rsid w:val="00830EFF"/>
    <w:rsid w:val="0083532C"/>
    <w:rsid w:val="00843C9A"/>
    <w:rsid w:val="00846834"/>
    <w:rsid w:val="00846B3A"/>
    <w:rsid w:val="00852B15"/>
    <w:rsid w:val="008566BA"/>
    <w:rsid w:val="00857DA7"/>
    <w:rsid w:val="0087372A"/>
    <w:rsid w:val="0087441C"/>
    <w:rsid w:val="00875EDC"/>
    <w:rsid w:val="008A7E33"/>
    <w:rsid w:val="008C0731"/>
    <w:rsid w:val="008C6DE5"/>
    <w:rsid w:val="008C72FC"/>
    <w:rsid w:val="008D400B"/>
    <w:rsid w:val="008F0A19"/>
    <w:rsid w:val="008F16DF"/>
    <w:rsid w:val="008F1FB7"/>
    <w:rsid w:val="008F67DE"/>
    <w:rsid w:val="00906CAD"/>
    <w:rsid w:val="0091151F"/>
    <w:rsid w:val="00911560"/>
    <w:rsid w:val="00914A83"/>
    <w:rsid w:val="009157A2"/>
    <w:rsid w:val="00915C3D"/>
    <w:rsid w:val="009165DC"/>
    <w:rsid w:val="00920D53"/>
    <w:rsid w:val="009220F3"/>
    <w:rsid w:val="00922F2D"/>
    <w:rsid w:val="0092305B"/>
    <w:rsid w:val="00936AA2"/>
    <w:rsid w:val="0094069F"/>
    <w:rsid w:val="0094124F"/>
    <w:rsid w:val="00942EDD"/>
    <w:rsid w:val="00947480"/>
    <w:rsid w:val="009475DF"/>
    <w:rsid w:val="00947F7E"/>
    <w:rsid w:val="0095027E"/>
    <w:rsid w:val="00952D13"/>
    <w:rsid w:val="00957159"/>
    <w:rsid w:val="00962BCC"/>
    <w:rsid w:val="00971BC3"/>
    <w:rsid w:val="009728EC"/>
    <w:rsid w:val="009733A3"/>
    <w:rsid w:val="009969E4"/>
    <w:rsid w:val="009A3951"/>
    <w:rsid w:val="009A7CFD"/>
    <w:rsid w:val="009B732D"/>
    <w:rsid w:val="009C3779"/>
    <w:rsid w:val="009C520D"/>
    <w:rsid w:val="009D1EA5"/>
    <w:rsid w:val="009E1B85"/>
    <w:rsid w:val="009E7C2B"/>
    <w:rsid w:val="009F510A"/>
    <w:rsid w:val="009F5E26"/>
    <w:rsid w:val="00A00037"/>
    <w:rsid w:val="00A02967"/>
    <w:rsid w:val="00A02B32"/>
    <w:rsid w:val="00A13757"/>
    <w:rsid w:val="00A27D0F"/>
    <w:rsid w:val="00A32258"/>
    <w:rsid w:val="00A345F1"/>
    <w:rsid w:val="00A44779"/>
    <w:rsid w:val="00A47E01"/>
    <w:rsid w:val="00A5541C"/>
    <w:rsid w:val="00A55DDA"/>
    <w:rsid w:val="00A60861"/>
    <w:rsid w:val="00A64E2D"/>
    <w:rsid w:val="00A71DE7"/>
    <w:rsid w:val="00A745A0"/>
    <w:rsid w:val="00A74F6E"/>
    <w:rsid w:val="00A82089"/>
    <w:rsid w:val="00A8228A"/>
    <w:rsid w:val="00A83F6E"/>
    <w:rsid w:val="00A87DAE"/>
    <w:rsid w:val="00A903A4"/>
    <w:rsid w:val="00A92F3C"/>
    <w:rsid w:val="00A95C37"/>
    <w:rsid w:val="00A97CF6"/>
    <w:rsid w:val="00AA03A5"/>
    <w:rsid w:val="00AA0D52"/>
    <w:rsid w:val="00AA286A"/>
    <w:rsid w:val="00AA4266"/>
    <w:rsid w:val="00AC7513"/>
    <w:rsid w:val="00AD1166"/>
    <w:rsid w:val="00AD39AC"/>
    <w:rsid w:val="00AD4A0C"/>
    <w:rsid w:val="00AE1F43"/>
    <w:rsid w:val="00AF014C"/>
    <w:rsid w:val="00AF7A82"/>
    <w:rsid w:val="00B01C21"/>
    <w:rsid w:val="00B04A66"/>
    <w:rsid w:val="00B13CC6"/>
    <w:rsid w:val="00B14DCD"/>
    <w:rsid w:val="00B16C64"/>
    <w:rsid w:val="00B212B9"/>
    <w:rsid w:val="00B22A12"/>
    <w:rsid w:val="00B22AC5"/>
    <w:rsid w:val="00B238E8"/>
    <w:rsid w:val="00B249E1"/>
    <w:rsid w:val="00B350CE"/>
    <w:rsid w:val="00B42F3F"/>
    <w:rsid w:val="00B47006"/>
    <w:rsid w:val="00B47312"/>
    <w:rsid w:val="00B4761A"/>
    <w:rsid w:val="00B534BA"/>
    <w:rsid w:val="00B5663B"/>
    <w:rsid w:val="00B677A5"/>
    <w:rsid w:val="00B70215"/>
    <w:rsid w:val="00B736D1"/>
    <w:rsid w:val="00B75462"/>
    <w:rsid w:val="00B770E7"/>
    <w:rsid w:val="00B85353"/>
    <w:rsid w:val="00B9083C"/>
    <w:rsid w:val="00B92953"/>
    <w:rsid w:val="00B93E9B"/>
    <w:rsid w:val="00B94088"/>
    <w:rsid w:val="00B953E3"/>
    <w:rsid w:val="00BB09A4"/>
    <w:rsid w:val="00BC2D59"/>
    <w:rsid w:val="00BC3E72"/>
    <w:rsid w:val="00BD04E6"/>
    <w:rsid w:val="00BD4321"/>
    <w:rsid w:val="00BE0DDB"/>
    <w:rsid w:val="00C00AA6"/>
    <w:rsid w:val="00C04729"/>
    <w:rsid w:val="00C177A0"/>
    <w:rsid w:val="00C27A6B"/>
    <w:rsid w:val="00C30DAB"/>
    <w:rsid w:val="00C40F08"/>
    <w:rsid w:val="00C45E98"/>
    <w:rsid w:val="00C46B7E"/>
    <w:rsid w:val="00C55E72"/>
    <w:rsid w:val="00C638B8"/>
    <w:rsid w:val="00C71C56"/>
    <w:rsid w:val="00C73E2E"/>
    <w:rsid w:val="00C817FC"/>
    <w:rsid w:val="00C97D55"/>
    <w:rsid w:val="00CA2E4E"/>
    <w:rsid w:val="00CB4D85"/>
    <w:rsid w:val="00CB5FF3"/>
    <w:rsid w:val="00CC0618"/>
    <w:rsid w:val="00CC0F4D"/>
    <w:rsid w:val="00CC26E6"/>
    <w:rsid w:val="00CD37E5"/>
    <w:rsid w:val="00D069A6"/>
    <w:rsid w:val="00D1670D"/>
    <w:rsid w:val="00D20B59"/>
    <w:rsid w:val="00D2192F"/>
    <w:rsid w:val="00D2579B"/>
    <w:rsid w:val="00D30563"/>
    <w:rsid w:val="00D30CC3"/>
    <w:rsid w:val="00D311E2"/>
    <w:rsid w:val="00D43FB2"/>
    <w:rsid w:val="00D441D6"/>
    <w:rsid w:val="00D44C7A"/>
    <w:rsid w:val="00D51F36"/>
    <w:rsid w:val="00D5377B"/>
    <w:rsid w:val="00D571BA"/>
    <w:rsid w:val="00D662C5"/>
    <w:rsid w:val="00D804DF"/>
    <w:rsid w:val="00D95114"/>
    <w:rsid w:val="00DA334D"/>
    <w:rsid w:val="00DA3B6B"/>
    <w:rsid w:val="00DB26BE"/>
    <w:rsid w:val="00DB5DDA"/>
    <w:rsid w:val="00DB6E2F"/>
    <w:rsid w:val="00DD1EAC"/>
    <w:rsid w:val="00DD2BC9"/>
    <w:rsid w:val="00E0189F"/>
    <w:rsid w:val="00E02555"/>
    <w:rsid w:val="00E03EF8"/>
    <w:rsid w:val="00E11D3B"/>
    <w:rsid w:val="00E16565"/>
    <w:rsid w:val="00E22A08"/>
    <w:rsid w:val="00E22E07"/>
    <w:rsid w:val="00E32252"/>
    <w:rsid w:val="00E357EB"/>
    <w:rsid w:val="00E36655"/>
    <w:rsid w:val="00E42A4E"/>
    <w:rsid w:val="00E44080"/>
    <w:rsid w:val="00E476DE"/>
    <w:rsid w:val="00E6022A"/>
    <w:rsid w:val="00E86140"/>
    <w:rsid w:val="00E878E6"/>
    <w:rsid w:val="00E9302E"/>
    <w:rsid w:val="00E95F93"/>
    <w:rsid w:val="00E964A1"/>
    <w:rsid w:val="00EA3DE9"/>
    <w:rsid w:val="00EA59CA"/>
    <w:rsid w:val="00EA71E6"/>
    <w:rsid w:val="00EB3990"/>
    <w:rsid w:val="00EB5DF6"/>
    <w:rsid w:val="00EC06FB"/>
    <w:rsid w:val="00EC2D34"/>
    <w:rsid w:val="00EC5FAB"/>
    <w:rsid w:val="00ED6E16"/>
    <w:rsid w:val="00EE3985"/>
    <w:rsid w:val="00EE4140"/>
    <w:rsid w:val="00F0003C"/>
    <w:rsid w:val="00F0740B"/>
    <w:rsid w:val="00F356BB"/>
    <w:rsid w:val="00F35955"/>
    <w:rsid w:val="00F35A6A"/>
    <w:rsid w:val="00F40C14"/>
    <w:rsid w:val="00F5045F"/>
    <w:rsid w:val="00F5196A"/>
    <w:rsid w:val="00F5260E"/>
    <w:rsid w:val="00F52C5C"/>
    <w:rsid w:val="00F52DA8"/>
    <w:rsid w:val="00F64A90"/>
    <w:rsid w:val="00F64E56"/>
    <w:rsid w:val="00F72111"/>
    <w:rsid w:val="00F7223B"/>
    <w:rsid w:val="00F72C19"/>
    <w:rsid w:val="00F8616C"/>
    <w:rsid w:val="00F9169C"/>
    <w:rsid w:val="00F979B4"/>
    <w:rsid w:val="00FA6152"/>
    <w:rsid w:val="00FA7E87"/>
    <w:rsid w:val="00FB24E1"/>
    <w:rsid w:val="00FB656C"/>
    <w:rsid w:val="00FC0419"/>
    <w:rsid w:val="00FD12FA"/>
    <w:rsid w:val="00FD2785"/>
    <w:rsid w:val="00FD2CDC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9CA43"/>
  <w15:chartTrackingRefBased/>
  <w15:docId w15:val="{E30DD429-8D63-4514-A141-F5A4FD4D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3E3"/>
    <w:pPr>
      <w:suppressAutoHyphens/>
      <w:spacing w:after="100"/>
    </w:pPr>
    <w:rPr>
      <w:rFonts w:ascii="Arial" w:eastAsia="SimSun" w:hAnsi="Arial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bottom w:val="single" w:sz="4" w:space="1" w:color="000000"/>
      </w:pBdr>
      <w:tabs>
        <w:tab w:val="right" w:pos="8931"/>
      </w:tabs>
      <w:ind w:left="-180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"/>
      </w:numPr>
      <w:spacing w:before="20" w:after="20"/>
      <w:jc w:val="center"/>
      <w:outlineLvl w:val="1"/>
    </w:pPr>
    <w:rPr>
      <w:rFonts w:eastAsia="Times New Roman"/>
      <w:b/>
      <w:smallCaps/>
      <w:sz w:val="16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66"/>
      </w:tabs>
      <w:spacing w:before="30" w:after="30"/>
      <w:ind w:left="144"/>
      <w:outlineLvl w:val="2"/>
    </w:pPr>
    <w:rPr>
      <w:rFonts w:eastAsia="Arial Unicode MS" w:cs="Arial"/>
      <w:b/>
      <w:bCs/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eastAsia="Times New Roman"/>
      <w:vanish/>
      <w:sz w:val="20"/>
      <w:lang w:val="en-GB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right" w:pos="9923"/>
      </w:tabs>
      <w:ind w:left="1134"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eastAsia="SimSun"/>
    </w:rPr>
  </w:style>
  <w:style w:type="character" w:customStyle="1" w:styleId="WW8Num4z0">
    <w:name w:val="WW8Num4z0"/>
    <w:rPr>
      <w:rFonts w:ascii="Arial" w:eastAsia="SimSun" w:hAnsi="Arial" w:cs="Arial"/>
      <w:b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eastAsia="SimSun"/>
    </w:rPr>
  </w:style>
  <w:style w:type="character" w:customStyle="1" w:styleId="WW8Num8z0">
    <w:name w:val="WW8Num8z0"/>
    <w:rPr>
      <w:rFonts w:ascii="Arial" w:eastAsia="SimSun" w:hAnsi="Arial" w:cs="Arial"/>
      <w:b/>
    </w:rPr>
  </w:style>
  <w:style w:type="character" w:customStyle="1" w:styleId="WW8Num10z0">
    <w:name w:val="WW8Num10z0"/>
    <w:rPr>
      <w:rFonts w:ascii="Arial" w:eastAsia="SimSun" w:hAnsi="Arial" w:cs="Arial"/>
    </w:rPr>
  </w:style>
  <w:style w:type="character" w:customStyle="1" w:styleId="label1">
    <w:name w:val="label1"/>
    <w:rPr>
      <w:b/>
      <w:bCs/>
    </w:rPr>
  </w:style>
  <w:style w:type="character" w:customStyle="1" w:styleId="BodyTextChar">
    <w:name w:val="Body Text Char"/>
    <w:rPr>
      <w:sz w:val="22"/>
      <w:szCs w:val="22"/>
      <w:lang w:val="en-GB"/>
    </w:rPr>
  </w:style>
  <w:style w:type="character" w:customStyle="1" w:styleId="BodyTextIndentChar">
    <w:name w:val="Body Text Indent Char"/>
    <w:rPr>
      <w:sz w:val="24"/>
      <w:szCs w:val="24"/>
    </w:rPr>
  </w:style>
  <w:style w:type="character" w:customStyle="1" w:styleId="BalloonTextChar">
    <w:name w:val="Balloon Text Char"/>
    <w:rPr>
      <w:rFonts w:ascii="Tahoma" w:eastAsia="SimSun" w:hAnsi="Tahoma" w:cs="Tahoma"/>
      <w:sz w:val="16"/>
      <w:szCs w:val="16"/>
    </w:rPr>
  </w:style>
  <w:style w:type="paragraph" w:customStyle="1" w:styleId="Otsikko">
    <w:name w:val="Otsikko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semiHidden/>
    <w:pPr>
      <w:autoSpaceDE w:val="0"/>
    </w:pPr>
    <w:rPr>
      <w:rFonts w:ascii="Times New Roman" w:eastAsia="Times New Roman" w:hAnsi="Times New Roman"/>
      <w:sz w:val="22"/>
      <w:szCs w:val="22"/>
      <w:lang w:val="en-GB"/>
    </w:rPr>
  </w:style>
  <w:style w:type="paragraph" w:styleId="List">
    <w:name w:val="List"/>
    <w:basedOn w:val="BodyText"/>
    <w:semiHidden/>
    <w:rPr>
      <w:rFonts w:ascii="Arial" w:hAnsi="Arial" w:cs="Tahoma"/>
    </w:rPr>
  </w:style>
  <w:style w:type="paragraph" w:customStyle="1" w:styleId="Kuvaotsikko">
    <w:name w:val="Kuvaotsikko"/>
    <w:basedOn w:val="Normal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Hakemisto">
    <w:name w:val="Hakemisto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Century Schoolbook" w:eastAsia="Times New Roman" w:hAnsi="Century Schoolbook"/>
      <w:lang w:val="en-GB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spacing w:after="120"/>
      <w:ind w:left="283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pPr>
      <w:spacing w:before="96" w:after="240" w:line="336" w:lineRule="atLeast"/>
    </w:pPr>
    <w:rPr>
      <w:rFonts w:ascii="Verdana" w:eastAsia="Times New Roman" w:hAnsi="Verdana"/>
      <w:color w:val="303233"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CommentReference">
    <w:name w:val="annotation reference"/>
    <w:uiPriority w:val="99"/>
    <w:semiHidden/>
    <w:unhideWhenUsed/>
    <w:rsid w:val="00B13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CC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13CC6"/>
    <w:rPr>
      <w:rFonts w:ascii="Arial" w:eastAsia="SimSun" w:hAnsi="Arial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C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3CC6"/>
    <w:rPr>
      <w:rFonts w:ascii="Arial" w:eastAsia="SimSun" w:hAnsi="Arial"/>
      <w:b/>
      <w:bCs/>
      <w:lang w:eastAsia="ar-SA"/>
    </w:rPr>
  </w:style>
  <w:style w:type="character" w:customStyle="1" w:styleId="FooterChar">
    <w:name w:val="Footer Char"/>
    <w:link w:val="Footer"/>
    <w:uiPriority w:val="99"/>
    <w:rsid w:val="006D432E"/>
    <w:rPr>
      <w:rFonts w:ascii="Century Schoolbook" w:hAnsi="Century Schoolbook"/>
      <w:sz w:val="24"/>
      <w:lang w:val="en-GB" w:eastAsia="ar-SA"/>
    </w:rPr>
  </w:style>
  <w:style w:type="paragraph" w:customStyle="1" w:styleId="Default">
    <w:name w:val="Default"/>
    <w:rsid w:val="007444B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9C52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04947"/>
  </w:style>
  <w:style w:type="character" w:customStyle="1" w:styleId="eop">
    <w:name w:val="eop"/>
    <w:basedOn w:val="DefaultParagraphFont"/>
    <w:rsid w:val="0060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F9A54D5CCDF41BB8DF5A868A134DB" ma:contentTypeVersion="14" ma:contentTypeDescription="Create a new document." ma:contentTypeScope="" ma:versionID="12369d6f514f7b4e14b6e76ddb0aa790">
  <xsd:schema xmlns:xsd="http://www.w3.org/2001/XMLSchema" xmlns:xs="http://www.w3.org/2001/XMLSchema" xmlns:p="http://schemas.microsoft.com/office/2006/metadata/properties" xmlns:ns3="c7a26b2a-ba5b-42d6-981c-2f9efd39cf29" xmlns:ns4="8d347697-8f26-4fa9-8ef7-caf26b5fd981" targetNamespace="http://schemas.microsoft.com/office/2006/metadata/properties" ma:root="true" ma:fieldsID="90e20b150885865fc83caabce381520e" ns3:_="" ns4:_="">
    <xsd:import namespace="c7a26b2a-ba5b-42d6-981c-2f9efd39cf29"/>
    <xsd:import namespace="8d347697-8f26-4fa9-8ef7-caf26b5fd9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6b2a-ba5b-42d6-981c-2f9efd39cf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47697-8f26-4fa9-8ef7-caf26b5fd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44B0-8EAF-4176-BB9E-247F03B02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26b2a-ba5b-42d6-981c-2f9efd39cf29"/>
    <ds:schemaRef ds:uri="8d347697-8f26-4fa9-8ef7-caf26b5fd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951D8F-858F-49BA-B93B-EAA2C6CD4B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469708-BC0C-451B-B127-DFA33E3D91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8332E-0E0B-498B-B4A9-076587F4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New Zealand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(Tony) Bosnich</dc:creator>
  <cp:keywords/>
  <cp:lastModifiedBy>Sadegh Aliakbarlou</cp:lastModifiedBy>
  <cp:revision>3</cp:revision>
  <cp:lastPrinted>2018-03-26T22:16:00Z</cp:lastPrinted>
  <dcterms:created xsi:type="dcterms:W3CDTF">2023-04-05T02:57:00Z</dcterms:created>
  <dcterms:modified xsi:type="dcterms:W3CDTF">2023-04-05T02:58:00Z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0x0101007E2F9A54D5CCDF41BB8DF5A868A134DB</vt:lpwstr>
  </property>
</Properties>
</file>